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5" w:type="dxa"/>
        <w:tblLook w:val="04A0" w:firstRow="1" w:lastRow="0" w:firstColumn="1" w:lastColumn="0" w:noHBand="0" w:noVBand="1"/>
      </w:tblPr>
      <w:tblGrid>
        <w:gridCol w:w="3402"/>
        <w:gridCol w:w="5670"/>
      </w:tblGrid>
      <w:tr w:rsidR="00E15691" w:rsidRPr="00E15691" w14:paraId="7EED5CB0" w14:textId="77777777" w:rsidTr="00A91242">
        <w:trPr>
          <w:trHeight w:val="99"/>
        </w:trPr>
        <w:tc>
          <w:tcPr>
            <w:tcW w:w="3402" w:type="dxa"/>
          </w:tcPr>
          <w:p w14:paraId="617CACB1" w14:textId="77777777" w:rsidR="00E15691" w:rsidRPr="00E15691" w:rsidRDefault="00E15691" w:rsidP="00353D58">
            <w:pPr>
              <w:jc w:val="center"/>
              <w:rPr>
                <w:rFonts w:ascii="Times New Roman" w:hAnsi="Times New Roman" w:cs="Times New Roman"/>
                <w:b/>
                <w:sz w:val="26"/>
                <w:szCs w:val="26"/>
              </w:rPr>
            </w:pPr>
            <w:r w:rsidRPr="00E15691">
              <w:rPr>
                <w:rFonts w:ascii="Times New Roman" w:hAnsi="Times New Roman" w:cs="Times New Roman"/>
              </w:rPr>
              <w:br w:type="page"/>
            </w:r>
            <w:r w:rsidRPr="00E15691">
              <w:rPr>
                <w:rFonts w:ascii="Times New Roman" w:hAnsi="Times New Roman" w:cs="Times New Roman"/>
                <w:b/>
              </w:rPr>
              <w:t>  </w:t>
            </w:r>
            <w:r w:rsidRPr="00E15691">
              <w:rPr>
                <w:rFonts w:ascii="Times New Roman" w:hAnsi="Times New Roman" w:cs="Times New Roman"/>
                <w:b/>
                <w:sz w:val="26"/>
                <w:szCs w:val="26"/>
              </w:rPr>
              <w:t>ỦY</w:t>
            </w:r>
            <w:r w:rsidRPr="00E15691">
              <w:rPr>
                <w:rFonts w:ascii="Times New Roman" w:hAnsi="Times New Roman" w:cs="Times New Roman"/>
                <w:b/>
                <w:bCs/>
                <w:sz w:val="26"/>
                <w:szCs w:val="26"/>
              </w:rPr>
              <w:t xml:space="preserve"> BAN NHÂN DÂN PHƯỜNG NẾNH</w:t>
            </w:r>
            <w:r w:rsidRPr="00E15691">
              <w:rPr>
                <w:rFonts w:ascii="Times New Roman" w:hAnsi="Times New Roman" w:cs="Times New Roman"/>
                <w:b/>
                <w:sz w:val="26"/>
                <w:szCs w:val="26"/>
              </w:rPr>
              <w:t xml:space="preserve"> </w:t>
            </w:r>
          </w:p>
          <w:p w14:paraId="06F9F3D2" w14:textId="77777777" w:rsidR="00E15691" w:rsidRPr="00E15691" w:rsidRDefault="00E15691" w:rsidP="00353D58">
            <w:pPr>
              <w:jc w:val="center"/>
              <w:rPr>
                <w:rFonts w:ascii="Times New Roman" w:hAnsi="Times New Roman" w:cs="Times New Roman"/>
                <w:sz w:val="26"/>
                <w:szCs w:val="26"/>
              </w:rPr>
            </w:pPr>
            <w:r w:rsidRPr="00E15691">
              <w:rPr>
                <w:rFonts w:ascii="Times New Roman" w:hAnsi="Times New Roman" w:cs="Times New Roman"/>
                <w:noProof/>
                <w:lang w:val="en-US" w:eastAsia="en-US"/>
              </w:rPr>
              <mc:AlternateContent>
                <mc:Choice Requires="wps">
                  <w:drawing>
                    <wp:anchor distT="0" distB="0" distL="114300" distR="114300" simplePos="0" relativeHeight="251660800" behindDoc="0" locked="0" layoutInCell="1" allowOverlap="1" wp14:anchorId="77415C4B" wp14:editId="116DA9FC">
                      <wp:simplePos x="0" y="0"/>
                      <wp:positionH relativeFrom="column">
                        <wp:posOffset>590169</wp:posOffset>
                      </wp:positionH>
                      <wp:positionV relativeFrom="paragraph">
                        <wp:posOffset>20955</wp:posOffset>
                      </wp:positionV>
                      <wp:extent cx="878205" cy="0"/>
                      <wp:effectExtent l="0" t="0" r="36195" b="19050"/>
                      <wp:wrapNone/>
                      <wp:docPr id="95807125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21763"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1.65pt" to="115.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"/>
                  </w:pict>
                </mc:Fallback>
              </mc:AlternateContent>
            </w:r>
          </w:p>
        </w:tc>
        <w:tc>
          <w:tcPr>
            <w:tcW w:w="5670" w:type="dxa"/>
          </w:tcPr>
          <w:p w14:paraId="3E0B79E2" w14:textId="77777777" w:rsidR="00E15691" w:rsidRPr="00E15691" w:rsidRDefault="00E15691" w:rsidP="00353D58">
            <w:pPr>
              <w:jc w:val="center"/>
              <w:rPr>
                <w:rFonts w:ascii="Times New Roman" w:hAnsi="Times New Roman" w:cs="Times New Roman"/>
                <w:sz w:val="26"/>
                <w:szCs w:val="26"/>
              </w:rPr>
            </w:pPr>
            <w:r w:rsidRPr="00E15691">
              <w:rPr>
                <w:rFonts w:ascii="Times New Roman" w:hAnsi="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Pr="00E15691">
                  <w:rPr>
                    <w:rFonts w:ascii="Times New Roman" w:hAnsi="Times New Roman" w:cs="Times New Roman"/>
                    <w:b/>
                    <w:bCs/>
                    <w:sz w:val="26"/>
                    <w:szCs w:val="26"/>
                  </w:rPr>
                  <w:t>NAM</w:t>
                </w:r>
              </w:smartTag>
            </w:smartTag>
          </w:p>
          <w:p w14:paraId="594FAE96" w14:textId="77777777" w:rsidR="00E15691" w:rsidRPr="00A91242" w:rsidRDefault="00E15691" w:rsidP="00353D58">
            <w:pPr>
              <w:jc w:val="center"/>
              <w:rPr>
                <w:rFonts w:ascii="Times New Roman" w:hAnsi="Times New Roman" w:cs="Times New Roman"/>
                <w:sz w:val="28"/>
                <w:szCs w:val="28"/>
              </w:rPr>
            </w:pPr>
            <w:r w:rsidRPr="00A91242">
              <w:rPr>
                <w:rFonts w:ascii="Times New Roman" w:hAnsi="Times New Roman" w:cs="Times New Roman"/>
                <w:b/>
                <w:bCs/>
                <w:sz w:val="28"/>
                <w:szCs w:val="28"/>
              </w:rPr>
              <w:t>Độc lập - Tự do - Hạnh phúc</w:t>
            </w:r>
          </w:p>
          <w:p w14:paraId="60E9A860" w14:textId="77777777" w:rsidR="00E15691" w:rsidRPr="00E15691" w:rsidRDefault="00E15691" w:rsidP="00353D58">
            <w:pPr>
              <w:jc w:val="center"/>
              <w:rPr>
                <w:rFonts w:ascii="Times New Roman" w:hAnsi="Times New Roman" w:cs="Times New Roman"/>
                <w:sz w:val="26"/>
                <w:szCs w:val="26"/>
              </w:rPr>
            </w:pPr>
            <w:r w:rsidRPr="00E15691">
              <w:rPr>
                <w:rFonts w:ascii="Times New Roman" w:hAnsi="Times New Roman" w:cs="Times New Roman"/>
                <w:noProof/>
                <w:lang w:val="en-US" w:eastAsia="en-US"/>
              </w:rPr>
              <mc:AlternateContent>
                <mc:Choice Requires="wps">
                  <w:drawing>
                    <wp:anchor distT="0" distB="0" distL="114300" distR="114300" simplePos="0" relativeHeight="251658752" behindDoc="0" locked="0" layoutInCell="1" allowOverlap="1" wp14:anchorId="135FB0B7" wp14:editId="590B2981">
                      <wp:simplePos x="0" y="0"/>
                      <wp:positionH relativeFrom="column">
                        <wp:posOffset>824230</wp:posOffset>
                      </wp:positionH>
                      <wp:positionV relativeFrom="paragraph">
                        <wp:posOffset>20955</wp:posOffset>
                      </wp:positionV>
                      <wp:extent cx="1899920" cy="0"/>
                      <wp:effectExtent l="0" t="0" r="0" b="0"/>
                      <wp:wrapNone/>
                      <wp:docPr id="111639767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8D8C6"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pt,1.65pt" to="21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"/>
                  </w:pict>
                </mc:Fallback>
              </mc:AlternateContent>
            </w:r>
          </w:p>
        </w:tc>
      </w:tr>
      <w:tr w:rsidR="00E15691" w:rsidRPr="00E15691" w14:paraId="04BD8BE1" w14:textId="77777777" w:rsidTr="00A91242">
        <w:trPr>
          <w:trHeight w:val="99"/>
        </w:trPr>
        <w:tc>
          <w:tcPr>
            <w:tcW w:w="3402" w:type="dxa"/>
          </w:tcPr>
          <w:p w14:paraId="7309C8C4" w14:textId="77777777" w:rsidR="00E15691" w:rsidRPr="00A91242" w:rsidRDefault="00E15691" w:rsidP="00353D58">
            <w:pPr>
              <w:jc w:val="center"/>
              <w:rPr>
                <w:rFonts w:ascii="Times New Roman" w:hAnsi="Times New Roman" w:cs="Times New Roman"/>
                <w:sz w:val="28"/>
                <w:szCs w:val="28"/>
              </w:rPr>
            </w:pPr>
            <w:r w:rsidRPr="00A91242">
              <w:rPr>
                <w:rFonts w:ascii="Times New Roman" w:hAnsi="Times New Roman" w:cs="Times New Roman"/>
                <w:sz w:val="28"/>
                <w:szCs w:val="28"/>
              </w:rPr>
              <w:t>Số:           /TB-UBND</w:t>
            </w:r>
          </w:p>
        </w:tc>
        <w:tc>
          <w:tcPr>
            <w:tcW w:w="5670" w:type="dxa"/>
          </w:tcPr>
          <w:p w14:paraId="5967F8B8" w14:textId="341DF368" w:rsidR="00E15691" w:rsidRPr="00A91242" w:rsidRDefault="00E15691" w:rsidP="003E7CD2">
            <w:pPr>
              <w:jc w:val="center"/>
              <w:rPr>
                <w:rFonts w:ascii="Times New Roman" w:hAnsi="Times New Roman" w:cs="Times New Roman"/>
                <w:b/>
                <w:bCs/>
                <w:sz w:val="28"/>
                <w:szCs w:val="28"/>
              </w:rPr>
            </w:pPr>
            <w:r w:rsidRPr="00A91242">
              <w:rPr>
                <w:rFonts w:ascii="Times New Roman" w:hAnsi="Times New Roman" w:cs="Times New Roman"/>
                <w:i/>
                <w:iCs/>
                <w:sz w:val="28"/>
                <w:szCs w:val="28"/>
              </w:rPr>
              <w:t>Nế</w:t>
            </w:r>
            <w:r w:rsidR="003E7CD2" w:rsidRPr="00A91242">
              <w:rPr>
                <w:rFonts w:ascii="Times New Roman" w:hAnsi="Times New Roman" w:cs="Times New Roman"/>
                <w:i/>
                <w:iCs/>
                <w:sz w:val="28"/>
                <w:szCs w:val="28"/>
              </w:rPr>
              <w:t xml:space="preserve">nh, ngày       tháng </w:t>
            </w:r>
            <w:r w:rsidR="003E7CD2" w:rsidRPr="00A91242">
              <w:rPr>
                <w:rFonts w:ascii="Times New Roman" w:hAnsi="Times New Roman" w:cs="Times New Roman"/>
                <w:i/>
                <w:iCs/>
                <w:sz w:val="28"/>
                <w:szCs w:val="28"/>
                <w:lang w:val="en-US"/>
              </w:rPr>
              <w:t xml:space="preserve"> 3 </w:t>
            </w:r>
            <w:r w:rsidRPr="00A91242">
              <w:rPr>
                <w:rFonts w:ascii="Times New Roman" w:hAnsi="Times New Roman" w:cs="Times New Roman"/>
                <w:i/>
                <w:iCs/>
                <w:sz w:val="28"/>
                <w:szCs w:val="28"/>
              </w:rPr>
              <w:t xml:space="preserve"> năm 2026</w:t>
            </w:r>
          </w:p>
        </w:tc>
      </w:tr>
    </w:tbl>
    <w:p w14:paraId="76ABF2D4" w14:textId="77777777" w:rsidR="00E15691" w:rsidRPr="00E15691" w:rsidRDefault="00E15691" w:rsidP="00E15691">
      <w:pPr>
        <w:pStyle w:val="NormalWeb"/>
        <w:tabs>
          <w:tab w:val="left" w:pos="4000"/>
        </w:tabs>
        <w:spacing w:before="0" w:beforeAutospacing="0" w:after="0" w:afterAutospacing="0"/>
        <w:rPr>
          <w:b/>
          <w:bCs/>
          <w:sz w:val="28"/>
          <w:szCs w:val="28"/>
        </w:rPr>
      </w:pPr>
    </w:p>
    <w:p w14:paraId="3D8FA2C8" w14:textId="77777777" w:rsidR="00E15691" w:rsidRPr="00E15691" w:rsidRDefault="00E15691" w:rsidP="00E15691">
      <w:pPr>
        <w:pStyle w:val="NormalWeb"/>
        <w:spacing w:before="0" w:beforeAutospacing="0" w:after="0" w:afterAutospacing="0"/>
        <w:jc w:val="center"/>
        <w:rPr>
          <w:b/>
          <w:bCs/>
          <w:sz w:val="28"/>
          <w:szCs w:val="28"/>
        </w:rPr>
      </w:pPr>
      <w:r w:rsidRPr="00E15691">
        <w:rPr>
          <w:b/>
          <w:bCs/>
          <w:sz w:val="28"/>
          <w:szCs w:val="28"/>
        </w:rPr>
        <w:t>THÔNG BÁO</w:t>
      </w:r>
    </w:p>
    <w:p w14:paraId="4A649E8F" w14:textId="77777777" w:rsidR="00E15691" w:rsidRPr="00E15691" w:rsidRDefault="00E15691" w:rsidP="00E15691">
      <w:pPr>
        <w:pStyle w:val="NormalWeb"/>
        <w:spacing w:before="0" w:beforeAutospacing="0" w:after="0" w:afterAutospacing="0"/>
        <w:jc w:val="center"/>
        <w:rPr>
          <w:sz w:val="28"/>
          <w:szCs w:val="28"/>
        </w:rPr>
      </w:pPr>
      <w:r w:rsidRPr="00E15691">
        <w:rPr>
          <w:b/>
          <w:bCs/>
          <w:sz w:val="28"/>
          <w:szCs w:val="28"/>
        </w:rPr>
        <w:t>TIẾP NHẬN HỒ SƠ CÔNG BỐ HỢP QUY</w:t>
      </w:r>
    </w:p>
    <w:p w14:paraId="1123ADDE" w14:textId="77777777" w:rsidR="00E15691" w:rsidRPr="00E15691" w:rsidRDefault="00E15691" w:rsidP="00E15691">
      <w:pPr>
        <w:pStyle w:val="NormalWeb"/>
        <w:spacing w:before="0" w:beforeAutospacing="0" w:after="0" w:afterAutospacing="0"/>
        <w:jc w:val="center"/>
        <w:rPr>
          <w:b/>
          <w:bCs/>
          <w:sz w:val="28"/>
          <w:szCs w:val="28"/>
        </w:rPr>
      </w:pPr>
      <w:r w:rsidRPr="00E15691">
        <w:rPr>
          <w:b/>
          <w:bCs/>
          <w:noProof/>
          <w:sz w:val="28"/>
          <w:szCs w:val="28"/>
        </w:rPr>
        <mc:AlternateContent>
          <mc:Choice Requires="wps">
            <w:drawing>
              <wp:anchor distT="0" distB="0" distL="114300" distR="114300" simplePos="0" relativeHeight="251656704" behindDoc="0" locked="0" layoutInCell="1" allowOverlap="1" wp14:anchorId="1C442F94" wp14:editId="7EE201F3">
                <wp:simplePos x="0" y="0"/>
                <wp:positionH relativeFrom="column">
                  <wp:posOffset>2209165</wp:posOffset>
                </wp:positionH>
                <wp:positionV relativeFrom="paragraph">
                  <wp:posOffset>17145</wp:posOffset>
                </wp:positionV>
                <wp:extent cx="1397000" cy="0"/>
                <wp:effectExtent l="12700" t="5080" r="9525" b="13970"/>
                <wp:wrapNone/>
                <wp:docPr id="12724795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FF67C" id="_x0000_t32" coordsize="21600,21600" o:spt="32" o:oned="t" path="m,l21600,21600e" filled="f">
                <v:path arrowok="t" fillok="f" o:connecttype="none"/>
                <o:lock v:ext="edit" shapetype="t"/>
              </v:shapetype>
              <v:shape id="AutoShape 6" o:spid="_x0000_s1026" type="#_x0000_t32" style="position:absolute;margin-left:173.95pt;margin-top:1.35pt;width:11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"/>
            </w:pict>
          </mc:Fallback>
        </mc:AlternateContent>
      </w:r>
    </w:p>
    <w:p w14:paraId="20D1CFED" w14:textId="30CEF15A" w:rsidR="00E15691" w:rsidRPr="00E15691" w:rsidRDefault="00E15691" w:rsidP="00E15691">
      <w:pPr>
        <w:pStyle w:val="NormalWeb"/>
        <w:tabs>
          <w:tab w:val="left" w:pos="567"/>
        </w:tabs>
        <w:spacing w:before="60" w:beforeAutospacing="0" w:after="60" w:afterAutospacing="0"/>
        <w:ind w:firstLine="567"/>
        <w:jc w:val="both"/>
        <w:rPr>
          <w:sz w:val="28"/>
          <w:szCs w:val="28"/>
        </w:rPr>
      </w:pPr>
      <w:r w:rsidRPr="00E15691">
        <w:rPr>
          <w:sz w:val="28"/>
          <w:szCs w:val="28"/>
        </w:rPr>
        <w:t>Ủy ban nhân dân phường Nếnh đã tiếp nhận Bản công bố hợp quy số 2</w:t>
      </w:r>
      <w:r w:rsidR="003E7CD2">
        <w:rPr>
          <w:sz w:val="28"/>
          <w:szCs w:val="28"/>
        </w:rPr>
        <w:t>5</w:t>
      </w:r>
      <w:r w:rsidRPr="00E15691">
        <w:rPr>
          <w:sz w:val="28"/>
          <w:szCs w:val="28"/>
        </w:rPr>
        <w:t xml:space="preserve">/2025/ADP/CBHQ ngày </w:t>
      </w:r>
      <w:r w:rsidR="00F672B8">
        <w:rPr>
          <w:sz w:val="28"/>
          <w:szCs w:val="28"/>
        </w:rPr>
        <w:t>16</w:t>
      </w:r>
      <w:r w:rsidRPr="00E15691">
        <w:rPr>
          <w:sz w:val="28"/>
          <w:szCs w:val="28"/>
        </w:rPr>
        <w:t>/</w:t>
      </w:r>
      <w:r w:rsidR="00F672B8">
        <w:rPr>
          <w:sz w:val="28"/>
          <w:szCs w:val="28"/>
        </w:rPr>
        <w:t>01</w:t>
      </w:r>
      <w:r w:rsidRPr="00E15691">
        <w:rPr>
          <w:sz w:val="28"/>
          <w:szCs w:val="28"/>
        </w:rPr>
        <w:t>/202</w:t>
      </w:r>
      <w:r w:rsidR="00F672B8">
        <w:rPr>
          <w:sz w:val="28"/>
          <w:szCs w:val="28"/>
        </w:rPr>
        <w:t>6</w:t>
      </w:r>
      <w:r w:rsidRPr="00E15691">
        <w:rPr>
          <w:sz w:val="28"/>
          <w:szCs w:val="28"/>
        </w:rPr>
        <w:t xml:space="preserve"> của Công ty cổ phần Thương mại Dầu khí An Dương, địa chỉ: Số 4 N7B Khu đô thị Trung Hòa – Nhân Chính, phường Yên Hòa, thành phố Hà Nội </w:t>
      </w:r>
      <w:r w:rsidRPr="00E15691">
        <w:rPr>
          <w:rStyle w:val="FootnoteReference"/>
          <w:sz w:val="28"/>
          <w:szCs w:val="28"/>
        </w:rPr>
        <w:footnoteReference w:id="1"/>
      </w:r>
      <w:r w:rsidRPr="00E15691">
        <w:rPr>
          <w:sz w:val="28"/>
          <w:szCs w:val="28"/>
        </w:rPr>
        <w:t xml:space="preserve">, đối với sản phẩm: “ </w:t>
      </w:r>
      <w:r w:rsidRPr="00E15691">
        <w:rPr>
          <w:b/>
          <w:bCs/>
          <w:i/>
          <w:iCs/>
          <w:sz w:val="28"/>
          <w:szCs w:val="28"/>
        </w:rPr>
        <w:t>Chai thép chứa khí hóa lỏng LPG</w:t>
      </w:r>
      <w:r w:rsidRPr="00E15691">
        <w:rPr>
          <w:sz w:val="28"/>
          <w:szCs w:val="28"/>
        </w:rPr>
        <w:t xml:space="preserve">” </w:t>
      </w:r>
      <w:r w:rsidRPr="00E15691">
        <w:rPr>
          <w:i/>
          <w:iCs/>
          <w:sz w:val="28"/>
          <w:szCs w:val="28"/>
        </w:rPr>
        <w:t>(có Danh mục sản phẩm kèm theo).</w:t>
      </w:r>
    </w:p>
    <w:p w14:paraId="2C228C5E" w14:textId="77777777" w:rsidR="00E15691" w:rsidRPr="00E15691" w:rsidRDefault="00E15691" w:rsidP="00E15691">
      <w:pPr>
        <w:pStyle w:val="NormalWeb"/>
        <w:tabs>
          <w:tab w:val="left" w:pos="567"/>
        </w:tabs>
        <w:spacing w:before="60" w:beforeAutospacing="0" w:after="60" w:afterAutospacing="0"/>
        <w:ind w:firstLine="567"/>
        <w:jc w:val="both"/>
        <w:rPr>
          <w:sz w:val="28"/>
          <w:szCs w:val="28"/>
        </w:rPr>
      </w:pPr>
      <w:r w:rsidRPr="00E15691">
        <w:rPr>
          <w:sz w:val="28"/>
          <w:szCs w:val="28"/>
        </w:rPr>
        <w:t>Sản phẩm do Trung tâm Kiểm định kỹ thuật an toàn khu vực II – Cục Việc làm thực hiện đánh giá sự phù hợp và cấp Giấy chứng nhận phù hợp Quy chuẩn kỹ thuật quốc gia QCVN 04:2013/BCT theo quy định tại Thông tư số 18/2013/TT-BCT ngày 31/7/2013 của Bộ Công Thương ban hành Quy chuẩn kỹ thuật quốc gia về an toàn chai thép chứa khí hóa lỏng LPG.</w:t>
      </w:r>
    </w:p>
    <w:p w14:paraId="446FC0C0" w14:textId="77777777" w:rsidR="00E15691" w:rsidRPr="00E15691" w:rsidRDefault="00E15691" w:rsidP="00E15691">
      <w:pPr>
        <w:pStyle w:val="NormalWeb"/>
        <w:tabs>
          <w:tab w:val="left" w:pos="567"/>
        </w:tabs>
        <w:spacing w:before="60" w:beforeAutospacing="0" w:after="60" w:afterAutospacing="0"/>
        <w:ind w:firstLine="567"/>
        <w:jc w:val="both"/>
        <w:rPr>
          <w:sz w:val="28"/>
          <w:szCs w:val="28"/>
        </w:rPr>
      </w:pPr>
      <w:r w:rsidRPr="00E15691">
        <w:rPr>
          <w:sz w:val="28"/>
          <w:szCs w:val="28"/>
        </w:rPr>
        <w:t>Sản phẩm được đánh giá phù hợp Quy chuẩn kỹ thuật quốc gia QCVN 04:2013/BCT theo quy định của Thông tư số 28/2012/TT-BKHCN ngày 12/12/2012 và Thông tư số 02/2017/TT-BKHCN ngày 31/3/2017 của Bộ Khoa học và Công nghệ quy định về công bố hợp chuẩn, công bố hợp quy và phương thức đánh giá sự phù hợp.</w:t>
      </w:r>
    </w:p>
    <w:p w14:paraId="0E424DFC" w14:textId="77777777" w:rsidR="00E15691" w:rsidRPr="00E15691" w:rsidRDefault="00E15691" w:rsidP="00E15691">
      <w:pPr>
        <w:pStyle w:val="NormalWeb"/>
        <w:tabs>
          <w:tab w:val="left" w:pos="567"/>
        </w:tabs>
        <w:spacing w:before="60" w:beforeAutospacing="0" w:after="60" w:afterAutospacing="0"/>
        <w:ind w:firstLine="567"/>
        <w:jc w:val="both"/>
        <w:rPr>
          <w:b/>
          <w:bCs/>
          <w:sz w:val="28"/>
          <w:szCs w:val="28"/>
        </w:rPr>
      </w:pPr>
      <w:r w:rsidRPr="00E15691">
        <w:rPr>
          <w:b/>
          <w:bCs/>
          <w:sz w:val="28"/>
          <w:szCs w:val="28"/>
        </w:rPr>
        <w:t>Bản thông báo này chỉ ghi nhận việc tiếp nhận hồ sơ công bố hợp quy và sự cam kết của doanh nghiệp, không có giá trị chứng nhận cho sản phẩm phù hợp với quy chuẩn kỹ thuật tương ứng.</w:t>
      </w:r>
    </w:p>
    <w:p w14:paraId="20B673EC" w14:textId="77777777" w:rsidR="00E15691" w:rsidRPr="00E15691" w:rsidRDefault="00E15691" w:rsidP="00E15691">
      <w:pPr>
        <w:pStyle w:val="NormalWeb"/>
        <w:tabs>
          <w:tab w:val="left" w:pos="567"/>
        </w:tabs>
        <w:spacing w:before="60" w:beforeAutospacing="0" w:after="60" w:afterAutospacing="0"/>
        <w:ind w:firstLine="567"/>
        <w:jc w:val="both"/>
        <w:rPr>
          <w:sz w:val="28"/>
          <w:szCs w:val="28"/>
        </w:rPr>
      </w:pPr>
      <w:r w:rsidRPr="00E15691">
        <w:rPr>
          <w:sz w:val="28"/>
          <w:szCs w:val="28"/>
        </w:rPr>
        <w:t>Công ty cổ phần Thương mại Dầu khí An Dương hoàn toàn chịu trách nhiệm trước pháp luật về tính phù hợp của sản phẩm trong quá trình sản xuất, sửa chữa, kinh doanh, bảo quản, vận chuyển, sử dụng và khai thác theo quy định hiện hành./.</w:t>
      </w:r>
    </w:p>
    <w:p w14:paraId="1289E121" w14:textId="77777777" w:rsidR="00E15691" w:rsidRPr="00E15691" w:rsidRDefault="00E15691" w:rsidP="00E15691">
      <w:pPr>
        <w:pStyle w:val="NormalWeb"/>
        <w:tabs>
          <w:tab w:val="left" w:pos="567"/>
        </w:tabs>
        <w:spacing w:before="0" w:beforeAutospacing="0" w:after="0" w:afterAutospacing="0"/>
        <w:ind w:firstLine="567"/>
        <w:jc w:val="both"/>
        <w:rPr>
          <w:sz w:val="28"/>
          <w:szCs w:val="28"/>
          <w:lang w:val="nl-NL"/>
        </w:rPr>
      </w:pPr>
    </w:p>
    <w:tbl>
      <w:tblPr>
        <w:tblW w:w="9072" w:type="dxa"/>
        <w:tblCellMar>
          <w:top w:w="15" w:type="dxa"/>
          <w:left w:w="15" w:type="dxa"/>
          <w:bottom w:w="15" w:type="dxa"/>
          <w:right w:w="15" w:type="dxa"/>
        </w:tblCellMar>
        <w:tblLook w:val="0000" w:firstRow="0" w:lastRow="0" w:firstColumn="0" w:lastColumn="0" w:noHBand="0" w:noVBand="0"/>
      </w:tblPr>
      <w:tblGrid>
        <w:gridCol w:w="4771"/>
        <w:gridCol w:w="4301"/>
      </w:tblGrid>
      <w:tr w:rsidR="00E15691" w:rsidRPr="00E15691" w14:paraId="3A55FD1A" w14:textId="77777777" w:rsidTr="00353D58">
        <w:trPr>
          <w:trHeight w:val="1918"/>
        </w:trPr>
        <w:tc>
          <w:tcPr>
            <w:tcW w:w="4771" w:type="dxa"/>
            <w:tcMar>
              <w:top w:w="0" w:type="dxa"/>
              <w:left w:w="108" w:type="dxa"/>
              <w:bottom w:w="0" w:type="dxa"/>
              <w:right w:w="108" w:type="dxa"/>
            </w:tcMar>
          </w:tcPr>
          <w:p w14:paraId="4E8E71E6" w14:textId="77777777" w:rsidR="00E15691" w:rsidRPr="00E15691" w:rsidRDefault="00E15691" w:rsidP="00353D58">
            <w:pPr>
              <w:jc w:val="both"/>
              <w:rPr>
                <w:rFonts w:ascii="Times New Roman" w:hAnsi="Times New Roman" w:cs="Times New Roman"/>
                <w:b/>
                <w:bCs/>
                <w:i/>
                <w:iCs/>
                <w:lang w:val="nl-NL"/>
              </w:rPr>
            </w:pPr>
            <w:r w:rsidRPr="00E15691">
              <w:rPr>
                <w:rFonts w:ascii="Times New Roman" w:hAnsi="Times New Roman" w:cs="Times New Roman"/>
                <w:b/>
                <w:bCs/>
                <w:i/>
                <w:iCs/>
                <w:lang w:val="nl-NL"/>
              </w:rPr>
              <w:t>Nơi nhận:</w:t>
            </w:r>
          </w:p>
          <w:p w14:paraId="49B46643" w14:textId="77777777" w:rsidR="00E15691" w:rsidRPr="00E15691" w:rsidRDefault="00E15691" w:rsidP="00353D58">
            <w:pPr>
              <w:jc w:val="both"/>
              <w:rPr>
                <w:rFonts w:ascii="Times New Roman" w:hAnsi="Times New Roman" w:cs="Times New Roman"/>
                <w:sz w:val="22"/>
                <w:szCs w:val="22"/>
              </w:rPr>
            </w:pPr>
            <w:r w:rsidRPr="00E15691">
              <w:rPr>
                <w:rFonts w:ascii="Times New Roman" w:hAnsi="Times New Roman" w:cs="Times New Roman"/>
                <w:sz w:val="22"/>
                <w:szCs w:val="22"/>
              </w:rPr>
              <w:t>- Sở Công thương (b/c);</w:t>
            </w:r>
          </w:p>
          <w:p w14:paraId="28C3ECC9" w14:textId="77777777" w:rsidR="00E15691" w:rsidRPr="00E15691" w:rsidRDefault="00E15691" w:rsidP="00353D58">
            <w:pPr>
              <w:jc w:val="both"/>
              <w:rPr>
                <w:rFonts w:ascii="Times New Roman" w:hAnsi="Times New Roman" w:cs="Times New Roman"/>
                <w:sz w:val="22"/>
                <w:szCs w:val="22"/>
              </w:rPr>
            </w:pPr>
            <w:r w:rsidRPr="00E15691">
              <w:rPr>
                <w:rFonts w:ascii="Times New Roman" w:hAnsi="Times New Roman" w:cs="Times New Roman"/>
                <w:sz w:val="22"/>
                <w:szCs w:val="22"/>
              </w:rPr>
              <w:t>- Chủ tịch, các PCT UBND phường;</w:t>
            </w:r>
          </w:p>
          <w:p w14:paraId="7F5FA9B1" w14:textId="77777777" w:rsidR="00E15691" w:rsidRPr="00E15691" w:rsidRDefault="00E15691" w:rsidP="00353D58">
            <w:pPr>
              <w:jc w:val="both"/>
              <w:rPr>
                <w:rFonts w:ascii="Times New Roman" w:hAnsi="Times New Roman" w:cs="Times New Roman"/>
                <w:sz w:val="22"/>
                <w:szCs w:val="22"/>
              </w:rPr>
            </w:pPr>
            <w:r w:rsidRPr="00E15691">
              <w:rPr>
                <w:rFonts w:ascii="Times New Roman" w:hAnsi="Times New Roman" w:cs="Times New Roman"/>
                <w:sz w:val="22"/>
                <w:szCs w:val="22"/>
              </w:rPr>
              <w:t>- Công ty CP TM Dầu khí An Dương;</w:t>
            </w:r>
          </w:p>
          <w:p w14:paraId="13FDE0DE" w14:textId="77777777" w:rsidR="00E15691" w:rsidRPr="00E15691" w:rsidRDefault="00E15691" w:rsidP="00353D58">
            <w:pPr>
              <w:jc w:val="both"/>
              <w:rPr>
                <w:rFonts w:ascii="Times New Roman" w:hAnsi="Times New Roman" w:cs="Times New Roman"/>
                <w:sz w:val="22"/>
                <w:szCs w:val="22"/>
              </w:rPr>
            </w:pPr>
            <w:r w:rsidRPr="00E15691">
              <w:rPr>
                <w:rFonts w:ascii="Times New Roman" w:hAnsi="Times New Roman" w:cs="Times New Roman"/>
                <w:sz w:val="22"/>
                <w:szCs w:val="22"/>
              </w:rPr>
              <w:t>- Phòng Kinh tế, Hạ tầng và Đô thị phường;</w:t>
            </w:r>
          </w:p>
          <w:p w14:paraId="0DA857FA" w14:textId="5E7C81E6" w:rsidR="00E15691" w:rsidRPr="00E15691" w:rsidRDefault="00864986" w:rsidP="00353D58">
            <w:pPr>
              <w:jc w:val="both"/>
              <w:rPr>
                <w:rFonts w:ascii="Times New Roman" w:hAnsi="Times New Roman" w:cs="Times New Roman"/>
                <w:sz w:val="22"/>
                <w:szCs w:val="22"/>
              </w:rPr>
            </w:pPr>
            <w:r>
              <w:rPr>
                <w:rFonts w:ascii="Times New Roman" w:hAnsi="Times New Roman" w:cs="Times New Roman"/>
                <w:sz w:val="22"/>
                <w:szCs w:val="22"/>
              </w:rPr>
              <w:t>- LĐ</w:t>
            </w:r>
            <w:r>
              <w:rPr>
                <w:rFonts w:ascii="Times New Roman" w:hAnsi="Times New Roman" w:cs="Times New Roman"/>
                <w:sz w:val="22"/>
                <w:szCs w:val="22"/>
                <w:lang w:val="en-US"/>
              </w:rPr>
              <w:t>VP, CVTH</w:t>
            </w:r>
            <w:bookmarkStart w:id="0" w:name="_GoBack"/>
            <w:bookmarkEnd w:id="0"/>
            <w:r w:rsidR="00E15691" w:rsidRPr="00E15691">
              <w:rPr>
                <w:rFonts w:ascii="Times New Roman" w:hAnsi="Times New Roman" w:cs="Times New Roman"/>
                <w:sz w:val="22"/>
                <w:szCs w:val="22"/>
              </w:rPr>
              <w:t>;</w:t>
            </w:r>
          </w:p>
          <w:p w14:paraId="0E43D58F" w14:textId="77777777" w:rsidR="00E15691" w:rsidRPr="00E15691" w:rsidRDefault="00E15691" w:rsidP="00353D58">
            <w:pPr>
              <w:jc w:val="both"/>
              <w:rPr>
                <w:rFonts w:ascii="Times New Roman" w:hAnsi="Times New Roman" w:cs="Times New Roman"/>
                <w:sz w:val="22"/>
                <w:szCs w:val="22"/>
              </w:rPr>
            </w:pPr>
            <w:r w:rsidRPr="00E15691">
              <w:rPr>
                <w:rFonts w:ascii="Times New Roman" w:hAnsi="Times New Roman" w:cs="Times New Roman"/>
                <w:sz w:val="22"/>
                <w:szCs w:val="22"/>
              </w:rPr>
              <w:t>- Cổng thông tin điện tử phường;</w:t>
            </w:r>
          </w:p>
          <w:p w14:paraId="5B648A37" w14:textId="77777777" w:rsidR="00E15691" w:rsidRPr="00E15691" w:rsidRDefault="00E15691" w:rsidP="00353D58">
            <w:pPr>
              <w:jc w:val="both"/>
              <w:rPr>
                <w:rFonts w:ascii="Times New Roman" w:hAnsi="Times New Roman" w:cs="Times New Roman"/>
                <w:sz w:val="22"/>
                <w:szCs w:val="22"/>
              </w:rPr>
            </w:pPr>
            <w:r w:rsidRPr="00E15691">
              <w:rPr>
                <w:rFonts w:ascii="Times New Roman" w:hAnsi="Times New Roman" w:cs="Times New Roman"/>
                <w:sz w:val="22"/>
                <w:szCs w:val="22"/>
              </w:rPr>
              <w:t>- Lưu: VT.</w:t>
            </w:r>
          </w:p>
          <w:p w14:paraId="3B1753D2" w14:textId="77777777" w:rsidR="00E15691" w:rsidRPr="00E15691" w:rsidRDefault="00E15691" w:rsidP="00353D58">
            <w:pPr>
              <w:jc w:val="both"/>
              <w:rPr>
                <w:rFonts w:ascii="Times New Roman" w:hAnsi="Times New Roman" w:cs="Times New Roman"/>
                <w:sz w:val="20"/>
                <w:szCs w:val="20"/>
                <w:lang w:val="nl-NL"/>
              </w:rPr>
            </w:pPr>
          </w:p>
        </w:tc>
        <w:tc>
          <w:tcPr>
            <w:tcW w:w="4301" w:type="dxa"/>
            <w:tcMar>
              <w:top w:w="0" w:type="dxa"/>
              <w:left w:w="108" w:type="dxa"/>
              <w:bottom w:w="0" w:type="dxa"/>
              <w:right w:w="108" w:type="dxa"/>
            </w:tcMar>
          </w:tcPr>
          <w:p w14:paraId="08F77217" w14:textId="77777777" w:rsidR="00E15691" w:rsidRPr="00A91242" w:rsidRDefault="00E15691" w:rsidP="00353D58">
            <w:pPr>
              <w:jc w:val="center"/>
              <w:rPr>
                <w:rFonts w:ascii="Times New Roman" w:hAnsi="Times New Roman" w:cs="Times New Roman"/>
                <w:b/>
                <w:sz w:val="28"/>
                <w:szCs w:val="28"/>
                <w:lang w:val="nl-NL"/>
              </w:rPr>
            </w:pPr>
            <w:r w:rsidRPr="00A91242">
              <w:rPr>
                <w:rFonts w:ascii="Times New Roman" w:hAnsi="Times New Roman" w:cs="Times New Roman"/>
                <w:b/>
                <w:sz w:val="28"/>
                <w:szCs w:val="28"/>
                <w:lang w:val="nl-NL"/>
              </w:rPr>
              <w:t>KT. CHỦ TỊCH</w:t>
            </w:r>
          </w:p>
          <w:p w14:paraId="17E084D2" w14:textId="77777777" w:rsidR="00E15691" w:rsidRPr="00A91242" w:rsidRDefault="00E15691" w:rsidP="00353D58">
            <w:pPr>
              <w:jc w:val="center"/>
              <w:rPr>
                <w:rFonts w:ascii="Times New Roman" w:hAnsi="Times New Roman" w:cs="Times New Roman"/>
                <w:b/>
                <w:sz w:val="28"/>
                <w:szCs w:val="28"/>
                <w:lang w:val="nl-NL"/>
              </w:rPr>
            </w:pPr>
            <w:r w:rsidRPr="00A91242">
              <w:rPr>
                <w:rFonts w:ascii="Times New Roman" w:hAnsi="Times New Roman" w:cs="Times New Roman"/>
                <w:b/>
                <w:sz w:val="28"/>
                <w:szCs w:val="28"/>
                <w:lang w:val="nl-NL"/>
              </w:rPr>
              <w:t>PHÓ CHỦ TỊCH</w:t>
            </w:r>
          </w:p>
          <w:p w14:paraId="1B542310" w14:textId="77777777" w:rsidR="00E15691" w:rsidRPr="00A91242" w:rsidRDefault="00E15691" w:rsidP="00353D58">
            <w:pPr>
              <w:jc w:val="center"/>
              <w:rPr>
                <w:rFonts w:ascii="Times New Roman" w:hAnsi="Times New Roman" w:cs="Times New Roman"/>
                <w:sz w:val="28"/>
                <w:szCs w:val="28"/>
                <w:lang w:val="nl-NL"/>
              </w:rPr>
            </w:pPr>
          </w:p>
          <w:p w14:paraId="05D1EE30" w14:textId="77777777" w:rsidR="00E15691" w:rsidRPr="00A91242" w:rsidRDefault="00E15691" w:rsidP="00353D58">
            <w:pPr>
              <w:jc w:val="center"/>
              <w:rPr>
                <w:rFonts w:ascii="Times New Roman" w:hAnsi="Times New Roman" w:cs="Times New Roman"/>
                <w:sz w:val="28"/>
                <w:szCs w:val="28"/>
                <w:lang w:val="nl-NL"/>
              </w:rPr>
            </w:pPr>
          </w:p>
          <w:p w14:paraId="074CC35B" w14:textId="7B9820C2" w:rsidR="00E15691" w:rsidRPr="00A91242" w:rsidRDefault="00E15691" w:rsidP="00A91242">
            <w:pPr>
              <w:rPr>
                <w:rFonts w:ascii="Times New Roman" w:hAnsi="Times New Roman" w:cs="Times New Roman"/>
                <w:sz w:val="28"/>
                <w:szCs w:val="28"/>
                <w:lang w:val="nl-NL"/>
              </w:rPr>
            </w:pPr>
          </w:p>
          <w:p w14:paraId="26EF1DF3" w14:textId="77777777" w:rsidR="00E15691" w:rsidRPr="00A91242" w:rsidRDefault="00E15691" w:rsidP="00353D58">
            <w:pPr>
              <w:jc w:val="center"/>
              <w:rPr>
                <w:rFonts w:ascii="Times New Roman" w:hAnsi="Times New Roman" w:cs="Times New Roman"/>
                <w:sz w:val="28"/>
                <w:szCs w:val="28"/>
                <w:lang w:val="nl-NL"/>
              </w:rPr>
            </w:pPr>
          </w:p>
          <w:p w14:paraId="3E5CCD57" w14:textId="77777777" w:rsidR="00E15691" w:rsidRPr="00A91242" w:rsidRDefault="00E15691" w:rsidP="00353D58">
            <w:pPr>
              <w:jc w:val="center"/>
              <w:rPr>
                <w:rFonts w:ascii="Times New Roman" w:hAnsi="Times New Roman" w:cs="Times New Roman"/>
                <w:sz w:val="28"/>
                <w:szCs w:val="28"/>
                <w:lang w:val="nl-NL"/>
              </w:rPr>
            </w:pPr>
          </w:p>
          <w:p w14:paraId="093E6930" w14:textId="77777777" w:rsidR="00E15691" w:rsidRPr="00E15691" w:rsidRDefault="00E15691" w:rsidP="00353D58">
            <w:pPr>
              <w:jc w:val="center"/>
              <w:rPr>
                <w:rFonts w:ascii="Times New Roman" w:hAnsi="Times New Roman" w:cs="Times New Roman"/>
                <w:b/>
              </w:rPr>
            </w:pPr>
            <w:r w:rsidRPr="00A91242">
              <w:rPr>
                <w:rFonts w:ascii="Times New Roman" w:hAnsi="Times New Roman" w:cs="Times New Roman"/>
                <w:b/>
                <w:sz w:val="28"/>
                <w:szCs w:val="28"/>
              </w:rPr>
              <w:t>Vũ Văn Hồng</w:t>
            </w:r>
          </w:p>
        </w:tc>
      </w:tr>
    </w:tbl>
    <w:p w14:paraId="0FDB9DCC" w14:textId="77777777" w:rsidR="00E15691" w:rsidRPr="00E15691" w:rsidRDefault="00E15691" w:rsidP="00E15691">
      <w:pPr>
        <w:pStyle w:val="NormalWeb"/>
        <w:spacing w:before="0" w:beforeAutospacing="0" w:after="0" w:afterAutospacing="0"/>
        <w:jc w:val="both"/>
      </w:pPr>
    </w:p>
    <w:p w14:paraId="1D006537" w14:textId="77777777" w:rsidR="001C5D5E" w:rsidRPr="00E15691" w:rsidRDefault="001C5D5E" w:rsidP="0057524F">
      <w:pPr>
        <w:spacing w:before="120"/>
        <w:rPr>
          <w:rFonts w:ascii="Times New Roman" w:eastAsia="Times New Roman" w:hAnsi="Times New Roman" w:cs="Times New Roman"/>
        </w:rPr>
      </w:pPr>
    </w:p>
    <w:p w14:paraId="3337A455" w14:textId="77777777" w:rsidR="00A84863" w:rsidRPr="00E15691" w:rsidRDefault="00A84863" w:rsidP="00A84863">
      <w:pPr>
        <w:tabs>
          <w:tab w:val="left" w:pos="3252"/>
          <w:tab w:val="left" w:pos="3600"/>
          <w:tab w:val="center" w:pos="4819"/>
          <w:tab w:val="left" w:pos="5611"/>
        </w:tabs>
        <w:jc w:val="center"/>
        <w:rPr>
          <w:rFonts w:ascii="Times New Roman" w:hAnsi="Times New Roman" w:cs="Times New Roman"/>
        </w:rPr>
        <w:sectPr w:rsidR="00A84863" w:rsidRPr="00E15691" w:rsidSect="00864986">
          <w:headerReference w:type="default" r:id="rId8"/>
          <w:pgSz w:w="11906" w:h="16838" w:code="9"/>
          <w:pgMar w:top="1134" w:right="1134" w:bottom="1134" w:left="1701" w:header="510" w:footer="510" w:gutter="0"/>
          <w:cols w:space="720"/>
          <w:titlePg/>
          <w:docGrid w:linePitch="360"/>
        </w:sectPr>
      </w:pPr>
      <w:r w:rsidRPr="00E15691">
        <w:rPr>
          <w:rFonts w:ascii="Times New Roman" w:hAnsi="Times New Roman" w:cs="Times New Roman"/>
        </w:rPr>
        <w:br w:type="page"/>
      </w:r>
    </w:p>
    <w:tbl>
      <w:tblPr>
        <w:tblW w:w="16082" w:type="dxa"/>
        <w:tblInd w:w="108" w:type="dxa"/>
        <w:tblLayout w:type="fixed"/>
        <w:tblLook w:val="04A0" w:firstRow="1" w:lastRow="0" w:firstColumn="1" w:lastColumn="0" w:noHBand="0" w:noVBand="1"/>
      </w:tblPr>
      <w:tblGrid>
        <w:gridCol w:w="653"/>
        <w:gridCol w:w="1573"/>
        <w:gridCol w:w="2163"/>
        <w:gridCol w:w="1191"/>
        <w:gridCol w:w="2754"/>
        <w:gridCol w:w="1746"/>
        <w:gridCol w:w="1170"/>
        <w:gridCol w:w="1980"/>
        <w:gridCol w:w="1440"/>
        <w:gridCol w:w="1412"/>
      </w:tblGrid>
      <w:tr w:rsidR="00AF201A" w:rsidRPr="001658E0" w14:paraId="629ED300" w14:textId="77777777" w:rsidTr="00864986">
        <w:trPr>
          <w:trHeight w:val="456"/>
        </w:trPr>
        <w:tc>
          <w:tcPr>
            <w:tcW w:w="16082" w:type="dxa"/>
            <w:gridSpan w:val="10"/>
            <w:tcBorders>
              <w:bottom w:val="single" w:sz="4" w:space="0" w:color="auto"/>
            </w:tcBorders>
            <w:shd w:val="clear" w:color="000000" w:fill="FFFFFF"/>
            <w:noWrap/>
            <w:vAlign w:val="center"/>
            <w:hideMark/>
          </w:tcPr>
          <w:p w14:paraId="08809F3E" w14:textId="77777777" w:rsidR="00864986" w:rsidRPr="00AF201A" w:rsidRDefault="00864986" w:rsidP="00864986">
            <w:pPr>
              <w:jc w:val="center"/>
              <w:rPr>
                <w:rFonts w:ascii="Times New Roman" w:hAnsi="Times New Roman" w:cs="Times New Roman"/>
                <w:b/>
                <w:bCs/>
              </w:rPr>
            </w:pPr>
            <w:r w:rsidRPr="00AF201A">
              <w:rPr>
                <w:rFonts w:ascii="Times New Roman" w:hAnsi="Times New Roman" w:cs="Times New Roman"/>
                <w:b/>
                <w:bCs/>
              </w:rPr>
              <w:lastRenderedPageBreak/>
              <w:t>DANH MỤC SẢN PHẨM</w:t>
            </w:r>
          </w:p>
          <w:p w14:paraId="4969C711" w14:textId="77777777" w:rsidR="00864986" w:rsidRDefault="00864986" w:rsidP="00864986">
            <w:pPr>
              <w:widowControl/>
              <w:jc w:val="center"/>
              <w:rPr>
                <w:rFonts w:ascii="Times New Roman" w:hAnsi="Times New Roman" w:cs="Times New Roman"/>
                <w:b/>
                <w:bCs/>
              </w:rPr>
            </w:pPr>
            <w:r w:rsidRPr="00AF201A">
              <w:rPr>
                <w:rFonts w:ascii="Times New Roman" w:hAnsi="Times New Roman" w:cs="Times New Roman"/>
                <w:b/>
                <w:bCs/>
              </w:rPr>
              <w:t>CỦA CÔNG TY CP THƯƠNG MẠI DẦU KHÍ AN DƯƠNG</w:t>
            </w:r>
          </w:p>
          <w:p w14:paraId="36970717" w14:textId="77777777" w:rsidR="00864986" w:rsidRDefault="00864986" w:rsidP="00864986">
            <w:pPr>
              <w:widowControl/>
              <w:jc w:val="center"/>
              <w:rPr>
                <w:rFonts w:ascii="Times New Roman" w:hAnsi="Times New Roman" w:cs="Times New Roman"/>
                <w:i/>
                <w:iCs/>
                <w:sz w:val="28"/>
                <w:szCs w:val="28"/>
              </w:rPr>
            </w:pPr>
            <w:r w:rsidRPr="00A91242">
              <w:rPr>
                <w:rFonts w:ascii="Times New Roman" w:hAnsi="Times New Roman" w:cs="Times New Roman"/>
                <w:noProof/>
                <w:sz w:val="28"/>
                <w:szCs w:val="28"/>
                <w:lang w:val="en-US" w:eastAsia="en-US"/>
              </w:rPr>
              <mc:AlternateContent>
                <mc:Choice Requires="wps">
                  <w:drawing>
                    <wp:anchor distT="0" distB="0" distL="114300" distR="114300" simplePos="0" relativeHeight="251662848" behindDoc="0" locked="0" layoutInCell="1" allowOverlap="1" wp14:anchorId="70A19704" wp14:editId="022B612E">
                      <wp:simplePos x="0" y="0"/>
                      <wp:positionH relativeFrom="column">
                        <wp:posOffset>3553460</wp:posOffset>
                      </wp:positionH>
                      <wp:positionV relativeFrom="paragraph">
                        <wp:posOffset>204470</wp:posOffset>
                      </wp:positionV>
                      <wp:extent cx="2475230" cy="0"/>
                      <wp:effectExtent l="0" t="0" r="20320" b="19050"/>
                      <wp:wrapNone/>
                      <wp:docPr id="1586050178" name="Straight Connector 4"/>
                      <wp:cNvGraphicFramePr/>
                      <a:graphic xmlns:a="http://schemas.openxmlformats.org/drawingml/2006/main">
                        <a:graphicData uri="http://schemas.microsoft.com/office/word/2010/wordprocessingShape">
                          <wps:wsp>
                            <wps:cNvCnPr/>
                            <wps:spPr>
                              <a:xfrm>
                                <a:off x="0" y="0"/>
                                <a:ext cx="2475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AEA7E" id="Straight Connector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pt,16.1pt" to="474.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" strokecolor="black [3200]" strokeweight=".5pt">
                      <v:stroke joinstyle="miter"/>
                    </v:line>
                  </w:pict>
                </mc:Fallback>
              </mc:AlternateContent>
            </w:r>
            <w:r w:rsidRPr="00A91242">
              <w:rPr>
                <w:rFonts w:ascii="Times New Roman" w:hAnsi="Times New Roman" w:cs="Times New Roman"/>
                <w:i/>
                <w:iCs/>
                <w:sz w:val="28"/>
                <w:szCs w:val="28"/>
              </w:rPr>
              <w:t>(Kèm theo Thông báo số</w:t>
            </w:r>
            <w:r>
              <w:rPr>
                <w:rFonts w:ascii="Times New Roman" w:hAnsi="Times New Roman" w:cs="Times New Roman"/>
                <w:i/>
                <w:iCs/>
                <w:sz w:val="28"/>
                <w:szCs w:val="28"/>
              </w:rPr>
              <w:t xml:space="preserve">          /TB-UBND ngày      /</w:t>
            </w:r>
            <w:r>
              <w:rPr>
                <w:rFonts w:ascii="Times New Roman" w:hAnsi="Times New Roman" w:cs="Times New Roman"/>
                <w:i/>
                <w:iCs/>
                <w:sz w:val="28"/>
                <w:szCs w:val="28"/>
                <w:lang w:val="en-US"/>
              </w:rPr>
              <w:t>3</w:t>
            </w:r>
            <w:r w:rsidRPr="00A91242">
              <w:rPr>
                <w:rFonts w:ascii="Times New Roman" w:hAnsi="Times New Roman" w:cs="Times New Roman"/>
                <w:i/>
                <w:iCs/>
                <w:sz w:val="28"/>
                <w:szCs w:val="28"/>
              </w:rPr>
              <w:t>/2026 của</w:t>
            </w:r>
            <w:r>
              <w:rPr>
                <w:rFonts w:ascii="Times New Roman" w:hAnsi="Times New Roman" w:cs="Times New Roman"/>
                <w:i/>
                <w:iCs/>
                <w:sz w:val="28"/>
                <w:szCs w:val="28"/>
                <w:lang w:val="en-US"/>
              </w:rPr>
              <w:t xml:space="preserve"> Chủ tịch</w:t>
            </w:r>
            <w:r w:rsidRPr="00A91242">
              <w:rPr>
                <w:rFonts w:ascii="Times New Roman" w:hAnsi="Times New Roman" w:cs="Times New Roman"/>
                <w:i/>
                <w:iCs/>
                <w:sz w:val="28"/>
                <w:szCs w:val="28"/>
              </w:rPr>
              <w:t xml:space="preserve"> UBND phường Nếnh)</w:t>
            </w:r>
          </w:p>
          <w:p w14:paraId="78A810F1" w14:textId="4CA02422" w:rsidR="00864986" w:rsidRPr="00864986" w:rsidRDefault="00864986" w:rsidP="00864986">
            <w:pPr>
              <w:widowControl/>
              <w:jc w:val="center"/>
              <w:rPr>
                <w:rFonts w:ascii="Times New Roman" w:hAnsi="Times New Roman" w:cs="Times New Roman"/>
                <w:i/>
                <w:iCs/>
                <w:sz w:val="28"/>
                <w:szCs w:val="28"/>
              </w:rPr>
            </w:pPr>
          </w:p>
        </w:tc>
      </w:tr>
      <w:tr w:rsidR="008D0591" w:rsidRPr="001658E0" w14:paraId="08A3DEE9" w14:textId="77777777" w:rsidTr="00864986">
        <w:trPr>
          <w:trHeight w:val="984"/>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36A5B" w14:textId="77777777" w:rsidR="001658E0" w:rsidRPr="001658E0" w:rsidRDefault="001658E0" w:rsidP="001658E0">
            <w:pPr>
              <w:widowControl/>
              <w:jc w:val="center"/>
              <w:rPr>
                <w:rFonts w:ascii="Times New Roman" w:eastAsia="Times New Roman" w:hAnsi="Times New Roman" w:cs="Times New Roman"/>
                <w:lang w:val="en-US" w:eastAsia="en-US"/>
              </w:rPr>
            </w:pPr>
            <w:r w:rsidRPr="001658E0">
              <w:rPr>
                <w:rFonts w:ascii="Times New Roman" w:eastAsia="Times New Roman" w:hAnsi="Times New Roman" w:cs="Times New Roman"/>
                <w:lang w:val="en-US" w:eastAsia="en-US"/>
              </w:rPr>
              <w:t>STT</w:t>
            </w:r>
          </w:p>
        </w:tc>
        <w:tc>
          <w:tcPr>
            <w:tcW w:w="1573" w:type="dxa"/>
            <w:tcBorders>
              <w:top w:val="single" w:sz="4" w:space="0" w:color="auto"/>
              <w:left w:val="nil"/>
              <w:bottom w:val="single" w:sz="4" w:space="0" w:color="auto"/>
              <w:right w:val="single" w:sz="4" w:space="0" w:color="auto"/>
            </w:tcBorders>
            <w:shd w:val="clear" w:color="000000" w:fill="FFFFFF"/>
            <w:vAlign w:val="center"/>
            <w:hideMark/>
          </w:tcPr>
          <w:p w14:paraId="0F440293" w14:textId="77777777" w:rsidR="001658E0" w:rsidRPr="001658E0" w:rsidRDefault="004921E4" w:rsidP="001658E0">
            <w:pPr>
              <w:widowControl/>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 xml:space="preserve">Lô </w:t>
            </w:r>
            <w:r w:rsidR="001658E0" w:rsidRPr="001658E0">
              <w:rPr>
                <w:rFonts w:ascii="Times New Roman" w:eastAsia="Times New Roman" w:hAnsi="Times New Roman" w:cs="Times New Roman"/>
                <w:lang w:val="en-US" w:eastAsia="en-US"/>
              </w:rPr>
              <w:t>sản phẩm</w:t>
            </w:r>
          </w:p>
        </w:tc>
        <w:tc>
          <w:tcPr>
            <w:tcW w:w="2163" w:type="dxa"/>
            <w:tcBorders>
              <w:top w:val="single" w:sz="4" w:space="0" w:color="auto"/>
              <w:left w:val="nil"/>
              <w:bottom w:val="single" w:sz="4" w:space="0" w:color="auto"/>
              <w:right w:val="single" w:sz="4" w:space="0" w:color="auto"/>
            </w:tcBorders>
            <w:shd w:val="clear" w:color="000000" w:fill="FFFFFF"/>
            <w:vAlign w:val="center"/>
            <w:hideMark/>
          </w:tcPr>
          <w:p w14:paraId="3F2368E4" w14:textId="77777777" w:rsidR="001658E0" w:rsidRPr="001658E0" w:rsidRDefault="001658E0" w:rsidP="001658E0">
            <w:pPr>
              <w:widowControl/>
              <w:jc w:val="center"/>
              <w:rPr>
                <w:rFonts w:ascii="Times New Roman" w:eastAsia="Times New Roman" w:hAnsi="Times New Roman" w:cs="Times New Roman"/>
                <w:lang w:val="en-US" w:eastAsia="en-US"/>
              </w:rPr>
            </w:pPr>
            <w:r w:rsidRPr="001658E0">
              <w:rPr>
                <w:rFonts w:ascii="Times New Roman" w:eastAsia="Times New Roman" w:hAnsi="Times New Roman" w:cs="Times New Roman"/>
                <w:lang w:val="en-US" w:eastAsia="en-US"/>
              </w:rPr>
              <w:t>Kiểu sản phẩm</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4C7BC21A" w14:textId="77777777" w:rsidR="001658E0" w:rsidRPr="001658E0" w:rsidRDefault="001658E0" w:rsidP="001658E0">
            <w:pPr>
              <w:widowControl/>
              <w:jc w:val="center"/>
              <w:rPr>
                <w:rFonts w:ascii="Times New Roman" w:eastAsia="Times New Roman" w:hAnsi="Times New Roman" w:cs="Times New Roman"/>
                <w:lang w:val="en-US" w:eastAsia="en-US"/>
              </w:rPr>
            </w:pPr>
            <w:r w:rsidRPr="001658E0">
              <w:rPr>
                <w:rFonts w:ascii="Times New Roman" w:eastAsia="Times New Roman" w:hAnsi="Times New Roman" w:cs="Times New Roman"/>
                <w:lang w:val="en-US" w:eastAsia="en-US"/>
              </w:rPr>
              <w:t>Loại sản phẩm</w:t>
            </w:r>
          </w:p>
        </w:tc>
        <w:tc>
          <w:tcPr>
            <w:tcW w:w="2754" w:type="dxa"/>
            <w:tcBorders>
              <w:top w:val="single" w:sz="4" w:space="0" w:color="auto"/>
              <w:left w:val="nil"/>
              <w:bottom w:val="single" w:sz="4" w:space="0" w:color="auto"/>
              <w:right w:val="single" w:sz="4" w:space="0" w:color="auto"/>
            </w:tcBorders>
            <w:shd w:val="clear" w:color="000000" w:fill="FFFFFF"/>
            <w:vAlign w:val="center"/>
            <w:hideMark/>
          </w:tcPr>
          <w:p w14:paraId="42D24007" w14:textId="77777777" w:rsidR="001658E0" w:rsidRPr="001658E0" w:rsidRDefault="004921E4" w:rsidP="001658E0">
            <w:pPr>
              <w:widowControl/>
              <w:jc w:val="cente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Mã hiệu</w:t>
            </w:r>
          </w:p>
        </w:tc>
        <w:tc>
          <w:tcPr>
            <w:tcW w:w="1746" w:type="dxa"/>
            <w:tcBorders>
              <w:top w:val="single" w:sz="4" w:space="0" w:color="auto"/>
              <w:left w:val="nil"/>
              <w:bottom w:val="single" w:sz="4" w:space="0" w:color="auto"/>
              <w:right w:val="single" w:sz="4" w:space="0" w:color="auto"/>
            </w:tcBorders>
            <w:shd w:val="clear" w:color="000000" w:fill="FFFFFF"/>
            <w:vAlign w:val="center"/>
            <w:hideMark/>
          </w:tcPr>
          <w:p w14:paraId="16EF2B8E" w14:textId="77777777" w:rsidR="001658E0" w:rsidRPr="001658E0" w:rsidRDefault="001658E0" w:rsidP="001658E0">
            <w:pPr>
              <w:widowControl/>
              <w:jc w:val="center"/>
              <w:rPr>
                <w:rFonts w:ascii="Times New Roman" w:eastAsia="Times New Roman" w:hAnsi="Times New Roman" w:cs="Times New Roman"/>
                <w:lang w:val="en-US" w:eastAsia="en-US"/>
              </w:rPr>
            </w:pPr>
            <w:r w:rsidRPr="001658E0">
              <w:rPr>
                <w:rFonts w:ascii="Times New Roman" w:eastAsia="Times New Roman" w:hAnsi="Times New Roman" w:cs="Times New Roman"/>
                <w:lang w:val="en-US" w:eastAsia="en-US"/>
              </w:rPr>
              <w:t>Đặc trưng kỹ thuật</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066A659" w14:textId="77777777" w:rsidR="001658E0" w:rsidRPr="001658E0" w:rsidRDefault="001658E0" w:rsidP="001658E0">
            <w:pPr>
              <w:widowControl/>
              <w:jc w:val="center"/>
              <w:rPr>
                <w:rFonts w:ascii="Times New Roman" w:eastAsia="Times New Roman" w:hAnsi="Times New Roman" w:cs="Times New Roman"/>
                <w:lang w:val="en-US" w:eastAsia="en-US"/>
              </w:rPr>
            </w:pPr>
            <w:r w:rsidRPr="001658E0">
              <w:rPr>
                <w:rFonts w:ascii="Times New Roman" w:eastAsia="Times New Roman" w:hAnsi="Times New Roman" w:cs="Times New Roman"/>
                <w:lang w:val="en-US" w:eastAsia="en-US"/>
              </w:rPr>
              <w:t>Năm chế tạo</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D089447" w14:textId="77777777" w:rsidR="001658E0" w:rsidRPr="001658E0" w:rsidRDefault="001658E0" w:rsidP="001658E0">
            <w:pPr>
              <w:widowControl/>
              <w:jc w:val="center"/>
              <w:rPr>
                <w:rFonts w:ascii="Times New Roman" w:eastAsia="Times New Roman" w:hAnsi="Times New Roman" w:cs="Times New Roman"/>
                <w:lang w:val="en-US" w:eastAsia="en-US"/>
              </w:rPr>
            </w:pPr>
            <w:r w:rsidRPr="001658E0">
              <w:rPr>
                <w:rFonts w:ascii="Times New Roman" w:eastAsia="Times New Roman" w:hAnsi="Times New Roman" w:cs="Times New Roman"/>
                <w:lang w:val="en-US" w:eastAsia="en-US"/>
              </w:rPr>
              <w:t>Số chế tạo</w:t>
            </w:r>
          </w:p>
        </w:tc>
        <w:tc>
          <w:tcPr>
            <w:tcW w:w="2852" w:type="dxa"/>
            <w:gridSpan w:val="2"/>
            <w:tcBorders>
              <w:top w:val="single" w:sz="4" w:space="0" w:color="auto"/>
              <w:left w:val="nil"/>
              <w:bottom w:val="single" w:sz="4" w:space="0" w:color="auto"/>
              <w:right w:val="single" w:sz="4" w:space="0" w:color="auto"/>
            </w:tcBorders>
            <w:shd w:val="clear" w:color="000000" w:fill="FFFFFF"/>
            <w:vAlign w:val="center"/>
            <w:hideMark/>
          </w:tcPr>
          <w:p w14:paraId="3D2D29A8" w14:textId="77777777" w:rsidR="001658E0" w:rsidRPr="001658E0" w:rsidRDefault="001658E0" w:rsidP="001658E0">
            <w:pPr>
              <w:widowControl/>
              <w:jc w:val="center"/>
              <w:rPr>
                <w:rFonts w:ascii="Times New Roman" w:eastAsia="Times New Roman" w:hAnsi="Times New Roman" w:cs="Times New Roman"/>
                <w:lang w:val="en-US" w:eastAsia="en-US"/>
              </w:rPr>
            </w:pPr>
            <w:r w:rsidRPr="001658E0">
              <w:rPr>
                <w:rFonts w:ascii="Times New Roman" w:eastAsia="Times New Roman" w:hAnsi="Times New Roman" w:cs="Times New Roman"/>
                <w:lang w:val="en-US" w:eastAsia="en-US"/>
              </w:rPr>
              <w:t>Số GCN phù hợp Quy chuẩn QCVN 04:2013/BCT- ngày cấp</w:t>
            </w:r>
          </w:p>
        </w:tc>
      </w:tr>
      <w:tr w:rsidR="00906F56" w:rsidRPr="00D2281C" w14:paraId="5735E8C6" w14:textId="77777777" w:rsidTr="0026595A">
        <w:trPr>
          <w:trHeight w:val="1790"/>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1A7512A5" w14:textId="7AC4C0E3" w:rsidR="00906F56" w:rsidRDefault="00906F56" w:rsidP="002C04A9">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1</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18590103" w14:textId="7B800ECD" w:rsidR="00906F56" w:rsidRDefault="00906F56" w:rsidP="0038504F">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Lô 600 c</w:t>
            </w:r>
            <w:r w:rsidRPr="00F7220E">
              <w:rPr>
                <w:rFonts w:ascii="Times New Roman" w:eastAsia="Times New Roman" w:hAnsi="Times New Roman" w:cs="Times New Roman"/>
                <w:color w:val="000000" w:themeColor="text1"/>
                <w:lang w:val="en-US" w:eastAsia="en-US"/>
              </w:rPr>
              <w:t xml:space="preserve">hai </w:t>
            </w:r>
            <w:r>
              <w:rPr>
                <w:rFonts w:ascii="Times New Roman" w:eastAsia="Times New Roman" w:hAnsi="Times New Roman" w:cs="Times New Roman"/>
                <w:color w:val="000000" w:themeColor="text1"/>
                <w:lang w:val="en-US" w:eastAsia="en-US"/>
              </w:rPr>
              <w:t xml:space="preserve">thép </w:t>
            </w:r>
            <w:r w:rsidRPr="00F7220E">
              <w:rPr>
                <w:rFonts w:ascii="Times New Roman" w:eastAsia="Times New Roman" w:hAnsi="Times New Roman" w:cs="Times New Roman"/>
                <w:color w:val="000000" w:themeColor="text1"/>
                <w:lang w:val="en-US" w:eastAsia="en-US"/>
              </w:rPr>
              <w:t xml:space="preserve">chứa khí </w:t>
            </w:r>
            <w:r>
              <w:rPr>
                <w:rFonts w:ascii="Times New Roman" w:eastAsia="Times New Roman" w:hAnsi="Times New Roman" w:cs="Times New Roman"/>
                <w:color w:val="000000" w:themeColor="text1"/>
                <w:lang w:val="en-US" w:eastAsia="en-US"/>
              </w:rPr>
              <w:t>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298884FE" w14:textId="1BBA4506" w:rsidR="00906F56" w:rsidRPr="00F7220E" w:rsidRDefault="00906F56" w:rsidP="001658E0">
            <w:pPr>
              <w:widowControl/>
              <w:jc w:val="center"/>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 xml:space="preserve">Thân trụ, đáy </w:t>
            </w:r>
            <w:r>
              <w:rPr>
                <w:rFonts w:ascii="Times New Roman" w:eastAsia="Times New Roman" w:hAnsi="Times New Roman" w:cs="Times New Roman"/>
                <w:color w:val="000000" w:themeColor="text1"/>
                <w:lang w:val="en-US" w:eastAsia="en-US"/>
              </w:rPr>
              <w:t>cong hình Elip; chữ dập nổi đỉnh và đáy</w:t>
            </w:r>
            <w:r w:rsidRPr="00F7220E">
              <w:rPr>
                <w:rFonts w:ascii="Times New Roman" w:eastAsia="Times New Roman" w:hAnsi="Times New Roman" w:cs="Times New Roman"/>
                <w:color w:val="000000" w:themeColor="text1"/>
                <w:lang w:val="en-US" w:eastAsia="en-US"/>
              </w:rPr>
              <w:t xml:space="preserve"> chai ANDUONG PETROL</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562C0E3" w14:textId="6E44432F" w:rsidR="00906F56" w:rsidRDefault="00906F56" w:rsidP="001658E0">
            <w:pPr>
              <w:widowControl/>
              <w:jc w:val="center"/>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Chai dung tích: 99,0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688EC2A4" w14:textId="5568BAD2" w:rsidR="00906F56" w:rsidRPr="00F7220E" w:rsidRDefault="00906F56" w:rsidP="00F24789">
            <w:pPr>
              <w:widowControl/>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ANDUONG PETROL</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47CE0949" w14:textId="341F94B0" w:rsidR="00906F56" w:rsidRDefault="00906F56" w:rsidP="00B21762">
            <w:pPr>
              <w:widowControl/>
              <w:jc w:val="center"/>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Áp xuất thiết kế: 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4FD98397" w14:textId="4B4DB30F" w:rsidR="00906F56" w:rsidRDefault="00906F56" w:rsidP="00906F56">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8/2025</w:t>
            </w:r>
          </w:p>
          <w:p w14:paraId="46470B16" w14:textId="77777777" w:rsidR="00906F56" w:rsidRDefault="00906F56" w:rsidP="00676648">
            <w:pPr>
              <w:widowControl/>
              <w:jc w:val="center"/>
              <w:rPr>
                <w:rFonts w:ascii="Times New Roman" w:eastAsia="Times New Roman" w:hAnsi="Times New Roman" w:cs="Times New Roman"/>
                <w:color w:val="000000" w:themeColor="text1"/>
                <w:lang w:val="en-US" w:eastAsia="en-US"/>
              </w:rPr>
            </w:pPr>
          </w:p>
        </w:tc>
        <w:tc>
          <w:tcPr>
            <w:tcW w:w="1980" w:type="dxa"/>
            <w:tcBorders>
              <w:top w:val="single" w:sz="4" w:space="0" w:color="auto"/>
              <w:left w:val="nil"/>
              <w:bottom w:val="single" w:sz="4" w:space="0" w:color="auto"/>
              <w:right w:val="single" w:sz="4" w:space="0" w:color="auto"/>
            </w:tcBorders>
            <w:shd w:val="clear" w:color="000000" w:fill="FFFFFF"/>
            <w:vAlign w:val="center"/>
          </w:tcPr>
          <w:p w14:paraId="2E813577" w14:textId="1705534C" w:rsidR="00906F56" w:rsidRDefault="00906F56" w:rsidP="00F7220E">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052371 đến 052970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2DECF458" w14:textId="2D2F0394" w:rsidR="00906F56" w:rsidRDefault="001A5488" w:rsidP="009148B6">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32543</w:t>
            </w:r>
            <w:r w:rsidR="00906F56">
              <w:rPr>
                <w:rFonts w:ascii="Times New Roman" w:eastAsia="Times New Roman" w:hAnsi="Times New Roman" w:cs="Times New Roman"/>
                <w:color w:val="000000" w:themeColor="text1"/>
                <w:lang w:val="en-US" w:eastAsia="en-US"/>
              </w:rPr>
              <w:t>.2025/KĐ2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76668CD6" w14:textId="7FA91CF4" w:rsidR="00906F56" w:rsidRDefault="001A5488" w:rsidP="00676648">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27</w:t>
            </w:r>
            <w:r w:rsidR="00906F56">
              <w:rPr>
                <w:rFonts w:ascii="Times New Roman" w:eastAsia="Times New Roman" w:hAnsi="Times New Roman" w:cs="Times New Roman"/>
                <w:color w:val="000000" w:themeColor="text1"/>
                <w:lang w:val="en-US" w:eastAsia="en-US"/>
              </w:rPr>
              <w:t>/8/2025</w:t>
            </w:r>
          </w:p>
        </w:tc>
      </w:tr>
      <w:tr w:rsidR="001A5488" w:rsidRPr="00D2281C" w14:paraId="3F70AEDD" w14:textId="77777777" w:rsidTr="0026595A">
        <w:trPr>
          <w:trHeight w:val="1790"/>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4A6FC262" w14:textId="232C2B1B" w:rsidR="001A5488" w:rsidRDefault="001A5488" w:rsidP="002C04A9">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2</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3C810BFC" w14:textId="3FAA0ED2" w:rsidR="001A5488" w:rsidRDefault="001A5488" w:rsidP="0038504F">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Lô 300 c</w:t>
            </w:r>
            <w:r w:rsidRPr="00F7220E">
              <w:rPr>
                <w:rFonts w:ascii="Times New Roman" w:eastAsia="Times New Roman" w:hAnsi="Times New Roman" w:cs="Times New Roman"/>
                <w:color w:val="000000" w:themeColor="text1"/>
                <w:lang w:val="en-US" w:eastAsia="en-US"/>
              </w:rPr>
              <w:t xml:space="preserve">hai </w:t>
            </w:r>
            <w:r>
              <w:rPr>
                <w:rFonts w:ascii="Times New Roman" w:eastAsia="Times New Roman" w:hAnsi="Times New Roman" w:cs="Times New Roman"/>
                <w:color w:val="000000" w:themeColor="text1"/>
                <w:lang w:val="en-US" w:eastAsia="en-US"/>
              </w:rPr>
              <w:t xml:space="preserve">thép </w:t>
            </w:r>
            <w:r w:rsidRPr="00F7220E">
              <w:rPr>
                <w:rFonts w:ascii="Times New Roman" w:eastAsia="Times New Roman" w:hAnsi="Times New Roman" w:cs="Times New Roman"/>
                <w:color w:val="000000" w:themeColor="text1"/>
                <w:lang w:val="en-US" w:eastAsia="en-US"/>
              </w:rPr>
              <w:t xml:space="preserve">chứa khí </w:t>
            </w:r>
            <w:r>
              <w:rPr>
                <w:rFonts w:ascii="Times New Roman" w:eastAsia="Times New Roman" w:hAnsi="Times New Roman" w:cs="Times New Roman"/>
                <w:color w:val="000000" w:themeColor="text1"/>
                <w:lang w:val="en-US" w:eastAsia="en-US"/>
              </w:rPr>
              <w:t>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3DB588FB" w14:textId="2755538C" w:rsidR="001A5488" w:rsidRPr="00F7220E" w:rsidRDefault="001A5488" w:rsidP="001658E0">
            <w:pPr>
              <w:widowControl/>
              <w:jc w:val="center"/>
              <w:rPr>
                <w:rFonts w:ascii="Times New Roman" w:eastAsia="Times New Roman" w:hAnsi="Times New Roman" w:cs="Times New Roman"/>
                <w:color w:val="000000" w:themeColor="text1"/>
                <w:lang w:val="en-US" w:eastAsia="en-US"/>
              </w:rPr>
            </w:pPr>
            <w:r w:rsidRPr="00D2281C">
              <w:rPr>
                <w:rFonts w:ascii="Times New Roman" w:eastAsia="Times New Roman" w:hAnsi="Times New Roman" w:cs="Times New Roman"/>
                <w:color w:val="000000" w:themeColor="text1"/>
                <w:lang w:val="en-US" w:eastAsia="en-US"/>
              </w:rPr>
              <w:t xml:space="preserve">Thân trụ, đáy </w:t>
            </w:r>
            <w:r>
              <w:rPr>
                <w:rFonts w:ascii="Times New Roman" w:eastAsia="Times New Roman" w:hAnsi="Times New Roman" w:cs="Times New Roman"/>
                <w:color w:val="000000" w:themeColor="text1"/>
                <w:lang w:val="en-US" w:eastAsia="en-US"/>
              </w:rPr>
              <w:t>cong hình Elip; chữ dập nổi đỉnh đáy</w:t>
            </w:r>
            <w:r w:rsidRPr="00D2281C">
              <w:rPr>
                <w:rFonts w:ascii="Times New Roman" w:eastAsia="Times New Roman" w:hAnsi="Times New Roman" w:cs="Times New Roman"/>
                <w:color w:val="000000" w:themeColor="text1"/>
                <w:lang w:val="en-US" w:eastAsia="en-US"/>
              </w:rPr>
              <w:t xml:space="preserve"> chai </w:t>
            </w:r>
            <w:r>
              <w:rPr>
                <w:rFonts w:ascii="Times New Roman" w:eastAsia="Times New Roman" w:hAnsi="Times New Roman" w:cs="Times New Roman"/>
                <w:color w:val="000000" w:themeColor="text1"/>
                <w:lang w:val="en-US" w:eastAsia="en-US"/>
              </w:rPr>
              <w:t>HAPHONG PETRO</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854D521" w14:textId="6A868079" w:rsidR="001A5488" w:rsidRPr="00F7220E" w:rsidRDefault="001A5488" w:rsidP="001658E0">
            <w:pPr>
              <w:widowControl/>
              <w:jc w:val="center"/>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Chai dung tích: 99,0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69814BEC" w14:textId="25C41465" w:rsidR="001A5488" w:rsidRPr="00F7220E" w:rsidRDefault="001A5488" w:rsidP="00F24789">
            <w:pPr>
              <w:widowControl/>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HAPHONG PETRO</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204A7D2B" w14:textId="426743AD" w:rsidR="001A5488" w:rsidRPr="00F7220E" w:rsidRDefault="001A5488" w:rsidP="00B21762">
            <w:pPr>
              <w:widowControl/>
              <w:jc w:val="center"/>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Áp xuất thiết kế: 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64B0ABB1" w14:textId="0D2543E5" w:rsidR="001A5488" w:rsidRDefault="001A5488" w:rsidP="00906F56">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9/2025</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68B793AB" w14:textId="23C3E9A8" w:rsidR="001A5488" w:rsidRDefault="001A5488" w:rsidP="00F7220E">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004351 đến 004650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65A8F650" w14:textId="04458463" w:rsidR="001A5488" w:rsidRDefault="001A5488" w:rsidP="009148B6">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34067.2025/KĐ2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1DFE4A2F" w14:textId="34631813" w:rsidR="001A5488" w:rsidRDefault="001A5488" w:rsidP="00676648">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5/9/2025</w:t>
            </w:r>
          </w:p>
        </w:tc>
      </w:tr>
      <w:tr w:rsidR="001A5488" w:rsidRPr="00D2281C" w14:paraId="09BC5F15" w14:textId="77777777" w:rsidTr="0026595A">
        <w:trPr>
          <w:trHeight w:val="1790"/>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7DA11B5B" w14:textId="3D60CC42" w:rsidR="001A5488" w:rsidRDefault="001A5488" w:rsidP="002C04A9">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3</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28A36274" w14:textId="37CA8860" w:rsidR="001A5488" w:rsidRDefault="001A5488" w:rsidP="0038504F">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Lô 180 c</w:t>
            </w:r>
            <w:r w:rsidRPr="00F7220E">
              <w:rPr>
                <w:rFonts w:ascii="Times New Roman" w:eastAsia="Times New Roman" w:hAnsi="Times New Roman" w:cs="Times New Roman"/>
                <w:color w:val="000000" w:themeColor="text1"/>
                <w:lang w:val="en-US" w:eastAsia="en-US"/>
              </w:rPr>
              <w:t xml:space="preserve">hai </w:t>
            </w:r>
            <w:r>
              <w:rPr>
                <w:rFonts w:ascii="Times New Roman" w:eastAsia="Times New Roman" w:hAnsi="Times New Roman" w:cs="Times New Roman"/>
                <w:color w:val="000000" w:themeColor="text1"/>
                <w:lang w:val="en-US" w:eastAsia="en-US"/>
              </w:rPr>
              <w:t xml:space="preserve">thép </w:t>
            </w:r>
            <w:r w:rsidRPr="00F7220E">
              <w:rPr>
                <w:rFonts w:ascii="Times New Roman" w:eastAsia="Times New Roman" w:hAnsi="Times New Roman" w:cs="Times New Roman"/>
                <w:color w:val="000000" w:themeColor="text1"/>
                <w:lang w:val="en-US" w:eastAsia="en-US"/>
              </w:rPr>
              <w:t xml:space="preserve">chứa khí </w:t>
            </w:r>
            <w:r>
              <w:rPr>
                <w:rFonts w:ascii="Times New Roman" w:eastAsia="Times New Roman" w:hAnsi="Times New Roman" w:cs="Times New Roman"/>
                <w:color w:val="000000" w:themeColor="text1"/>
                <w:lang w:val="en-US" w:eastAsia="en-US"/>
              </w:rPr>
              <w:t>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1F04C14D" w14:textId="18179869" w:rsidR="001A5488" w:rsidRPr="00F7220E" w:rsidRDefault="001A5488" w:rsidP="001658E0">
            <w:pPr>
              <w:widowControl/>
              <w:jc w:val="center"/>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 xml:space="preserve">Thân trụ, đáy </w:t>
            </w:r>
            <w:r>
              <w:rPr>
                <w:rFonts w:ascii="Times New Roman" w:eastAsia="Times New Roman" w:hAnsi="Times New Roman" w:cs="Times New Roman"/>
                <w:color w:val="000000" w:themeColor="text1"/>
                <w:lang w:val="en-US" w:eastAsia="en-US"/>
              </w:rPr>
              <w:t>cong hình Elip; chữ dập nổi đỉnh và đáy</w:t>
            </w:r>
            <w:r w:rsidRPr="00F7220E">
              <w:rPr>
                <w:rFonts w:ascii="Times New Roman" w:eastAsia="Times New Roman" w:hAnsi="Times New Roman" w:cs="Times New Roman"/>
                <w:color w:val="000000" w:themeColor="text1"/>
                <w:lang w:val="en-US" w:eastAsia="en-US"/>
              </w:rPr>
              <w:t xml:space="preserve"> chai ANDUONG PETROL</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478738D" w14:textId="45744C51" w:rsidR="001A5488" w:rsidRDefault="001A5488" w:rsidP="001658E0">
            <w:pPr>
              <w:widowControl/>
              <w:jc w:val="center"/>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Chai dung tích: 99,0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6BF5B41F" w14:textId="5A640C70" w:rsidR="001A5488" w:rsidRPr="00F7220E" w:rsidRDefault="001A5488" w:rsidP="00F24789">
            <w:pPr>
              <w:widowControl/>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ANDUONG PETROL</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4C0C098A" w14:textId="6D02B7CC" w:rsidR="001A5488" w:rsidRDefault="001A5488" w:rsidP="00B21762">
            <w:pPr>
              <w:widowControl/>
              <w:jc w:val="center"/>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Áp xuất thiết kế: 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639EEF8E" w14:textId="6B15382F" w:rsidR="001A5488" w:rsidRDefault="001A5488" w:rsidP="00906F56">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9/2025</w:t>
            </w:r>
          </w:p>
          <w:p w14:paraId="04D6CBC7" w14:textId="77777777" w:rsidR="001A5488" w:rsidRDefault="001A5488" w:rsidP="00676648">
            <w:pPr>
              <w:widowControl/>
              <w:jc w:val="center"/>
              <w:rPr>
                <w:rFonts w:ascii="Times New Roman" w:eastAsia="Times New Roman" w:hAnsi="Times New Roman" w:cs="Times New Roman"/>
                <w:color w:val="000000" w:themeColor="text1"/>
                <w:lang w:val="en-US" w:eastAsia="en-US"/>
              </w:rPr>
            </w:pPr>
          </w:p>
        </w:tc>
        <w:tc>
          <w:tcPr>
            <w:tcW w:w="1980" w:type="dxa"/>
            <w:tcBorders>
              <w:top w:val="single" w:sz="4" w:space="0" w:color="auto"/>
              <w:left w:val="nil"/>
              <w:bottom w:val="single" w:sz="4" w:space="0" w:color="auto"/>
              <w:right w:val="single" w:sz="4" w:space="0" w:color="auto"/>
            </w:tcBorders>
            <w:shd w:val="clear" w:color="000000" w:fill="FFFFFF"/>
            <w:vAlign w:val="center"/>
          </w:tcPr>
          <w:p w14:paraId="3F544033" w14:textId="0547E531" w:rsidR="001A5488" w:rsidRDefault="001A5488" w:rsidP="00F7220E">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052971 đến 053150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1E2FB321" w14:textId="15C8B4D4" w:rsidR="001A5488" w:rsidRDefault="001A5488" w:rsidP="009148B6">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36833.2025/KĐ2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26F7C139" w14:textId="4FCDE9FA" w:rsidR="001A5488" w:rsidRDefault="001A5488" w:rsidP="00676648">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27/9/2025</w:t>
            </w:r>
          </w:p>
        </w:tc>
      </w:tr>
      <w:tr w:rsidR="001A5488" w:rsidRPr="00D2281C" w14:paraId="145DE7C0" w14:textId="77777777" w:rsidTr="0026595A">
        <w:trPr>
          <w:trHeight w:val="1583"/>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6A73E9E6" w14:textId="125648DD" w:rsidR="001A5488" w:rsidRDefault="001A5488" w:rsidP="002C04A9">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4</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7BE10560" w14:textId="0CD87B8A" w:rsidR="001A5488" w:rsidRPr="00FC11CB" w:rsidRDefault="001A5488" w:rsidP="009230FC">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Lô 150 c</w:t>
            </w:r>
            <w:r w:rsidRPr="00F7220E">
              <w:rPr>
                <w:rFonts w:ascii="Times New Roman" w:eastAsia="Times New Roman" w:hAnsi="Times New Roman" w:cs="Times New Roman"/>
                <w:color w:val="000000" w:themeColor="text1"/>
                <w:lang w:val="en-US" w:eastAsia="en-US"/>
              </w:rPr>
              <w:t xml:space="preserve">hai </w:t>
            </w:r>
            <w:r>
              <w:rPr>
                <w:rFonts w:ascii="Times New Roman" w:eastAsia="Times New Roman" w:hAnsi="Times New Roman" w:cs="Times New Roman"/>
                <w:color w:val="000000" w:themeColor="text1"/>
                <w:lang w:val="en-US" w:eastAsia="en-US"/>
              </w:rPr>
              <w:t xml:space="preserve">thép </w:t>
            </w:r>
            <w:r w:rsidRPr="00F7220E">
              <w:rPr>
                <w:rFonts w:ascii="Times New Roman" w:eastAsia="Times New Roman" w:hAnsi="Times New Roman" w:cs="Times New Roman"/>
                <w:color w:val="000000" w:themeColor="text1"/>
                <w:lang w:val="en-US" w:eastAsia="en-US"/>
              </w:rPr>
              <w:t xml:space="preserve">chứa khí </w:t>
            </w:r>
            <w:r>
              <w:rPr>
                <w:rFonts w:ascii="Times New Roman" w:eastAsia="Times New Roman" w:hAnsi="Times New Roman" w:cs="Times New Roman"/>
                <w:color w:val="000000" w:themeColor="text1"/>
                <w:lang w:val="en-US" w:eastAsia="en-US"/>
              </w:rPr>
              <w:t>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02983881" w14:textId="77777777" w:rsidR="001A5488" w:rsidRPr="00FC11CB" w:rsidRDefault="001A5488" w:rsidP="009230FC">
            <w:pPr>
              <w:widowControl/>
              <w:jc w:val="center"/>
              <w:rPr>
                <w:rFonts w:ascii="Times New Roman" w:eastAsia="Times New Roman" w:hAnsi="Times New Roman" w:cs="Times New Roman"/>
                <w:color w:val="000000" w:themeColor="text1"/>
                <w:lang w:val="en-US" w:eastAsia="en-US"/>
              </w:rPr>
            </w:pPr>
            <w:r w:rsidRPr="00F7220E">
              <w:rPr>
                <w:rFonts w:ascii="Times New Roman" w:eastAsia="Times New Roman" w:hAnsi="Times New Roman" w:cs="Times New Roman"/>
                <w:color w:val="000000" w:themeColor="text1"/>
                <w:lang w:val="en-US" w:eastAsia="en-US"/>
              </w:rPr>
              <w:t>Thân trụ, đáy c</w:t>
            </w:r>
            <w:r>
              <w:rPr>
                <w:rFonts w:ascii="Times New Roman" w:eastAsia="Times New Roman" w:hAnsi="Times New Roman" w:cs="Times New Roman"/>
                <w:color w:val="000000" w:themeColor="text1"/>
                <w:lang w:val="en-US" w:eastAsia="en-US"/>
              </w:rPr>
              <w:t xml:space="preserve">ong hình Elip; chữ dập nổi đỉnh và đáy </w:t>
            </w:r>
            <w:r w:rsidRPr="00F7220E">
              <w:rPr>
                <w:rFonts w:ascii="Times New Roman" w:eastAsia="Times New Roman" w:hAnsi="Times New Roman" w:cs="Times New Roman"/>
                <w:color w:val="000000" w:themeColor="text1"/>
                <w:lang w:val="en-US" w:eastAsia="en-US"/>
              </w:rPr>
              <w:t>chai ANDUONG PETROL</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4BC4D76" w14:textId="77777777" w:rsidR="001A5488" w:rsidRDefault="001A5488" w:rsidP="009230FC">
            <w:pPr>
              <w:widowControl/>
              <w:jc w:val="center"/>
              <w:rPr>
                <w:rFonts w:ascii="Times New Roman" w:eastAsia="Times New Roman" w:hAnsi="Times New Roman" w:cs="Times New Roman"/>
                <w:color w:val="000000" w:themeColor="text1"/>
                <w:lang w:val="en-US" w:eastAsia="en-US"/>
              </w:rPr>
            </w:pPr>
            <w:r w:rsidRPr="00FC11CB">
              <w:rPr>
                <w:rFonts w:ascii="Times New Roman" w:eastAsia="Times New Roman" w:hAnsi="Times New Roman" w:cs="Times New Roman"/>
                <w:color w:val="000000" w:themeColor="text1"/>
                <w:lang w:val="en-US" w:eastAsia="en-US"/>
              </w:rPr>
              <w:t>Chai dung tích: 99,0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66F45BDE" w14:textId="77777777" w:rsidR="001A5488" w:rsidRDefault="001A5488" w:rsidP="009230FC">
            <w:pPr>
              <w:widowControl/>
              <w:jc w:val="center"/>
              <w:rPr>
                <w:noProof/>
                <w:lang w:val="en-US" w:eastAsia="en-US"/>
              </w:rPr>
            </w:pPr>
            <w:r w:rsidRPr="00F7220E">
              <w:rPr>
                <w:rFonts w:ascii="Times New Roman" w:eastAsia="Times New Roman" w:hAnsi="Times New Roman" w:cs="Times New Roman"/>
                <w:color w:val="000000" w:themeColor="text1"/>
                <w:lang w:val="en-US" w:eastAsia="en-US"/>
              </w:rPr>
              <w:t>ANDUONG PETROL</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477546BD" w14:textId="77777777" w:rsidR="001A5488" w:rsidRPr="00FC11CB" w:rsidRDefault="001A5488" w:rsidP="009230FC">
            <w:pPr>
              <w:widowControl/>
              <w:jc w:val="center"/>
              <w:rPr>
                <w:rFonts w:ascii="Times New Roman" w:eastAsia="Times New Roman" w:hAnsi="Times New Roman" w:cs="Times New Roman"/>
                <w:color w:val="000000" w:themeColor="text1"/>
                <w:lang w:val="en-US" w:eastAsia="en-US"/>
              </w:rPr>
            </w:pPr>
            <w:r w:rsidRPr="00FC11CB">
              <w:rPr>
                <w:rFonts w:ascii="Times New Roman" w:eastAsia="Times New Roman" w:hAnsi="Times New Roman" w:cs="Times New Roman"/>
                <w:color w:val="000000" w:themeColor="text1"/>
                <w:lang w:val="en-US" w:eastAsia="en-US"/>
              </w:rPr>
              <w:t>Áp suất thiết kế:17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79279A7F" w14:textId="179A6C0C" w:rsidR="001A5488" w:rsidRDefault="001A5488" w:rsidP="009230FC">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10/2025</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7F5EF22B" w14:textId="4CDFC632" w:rsidR="001A5488" w:rsidRDefault="001A5488" w:rsidP="003538DD">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053151 đến 053300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7C2CFFEA" w14:textId="1CA73F6B" w:rsidR="001A5488" w:rsidRDefault="001A5488" w:rsidP="00FC1743">
            <w:pPr>
              <w:widowControl/>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40436.2025</w:t>
            </w:r>
            <w:r w:rsidRPr="00FC11CB">
              <w:rPr>
                <w:rFonts w:ascii="Times New Roman" w:eastAsia="Times New Roman" w:hAnsi="Times New Roman" w:cs="Times New Roman"/>
                <w:color w:val="000000" w:themeColor="text1"/>
                <w:lang w:val="en-US" w:eastAsia="en-US"/>
              </w:rPr>
              <w:t>/KÐ2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6562A4EC" w14:textId="2DC293A7" w:rsidR="001A5488" w:rsidRDefault="001A5488" w:rsidP="009230FC">
            <w:pPr>
              <w:widowControl/>
              <w:jc w:val="center"/>
              <w:rPr>
                <w:rFonts w:ascii="Times New Roman" w:eastAsia="Times New Roman" w:hAnsi="Times New Roman" w:cs="Times New Roman"/>
                <w:color w:val="000000" w:themeColor="text1"/>
                <w:lang w:val="en-US" w:eastAsia="en-US"/>
              </w:rPr>
            </w:pPr>
            <w:r>
              <w:rPr>
                <w:rFonts w:ascii="Times New Roman" w:eastAsia="Times New Roman" w:hAnsi="Times New Roman" w:cs="Times New Roman"/>
                <w:color w:val="000000" w:themeColor="text1"/>
                <w:lang w:val="en-US" w:eastAsia="en-US"/>
              </w:rPr>
              <w:t>27/10/2025</w:t>
            </w:r>
          </w:p>
        </w:tc>
      </w:tr>
      <w:tr w:rsidR="006674FE" w:rsidRPr="006674FE" w14:paraId="7D9D51A6" w14:textId="77777777" w:rsidTr="0026595A">
        <w:trPr>
          <w:trHeight w:val="1583"/>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5B5E0F7D" w14:textId="790BB0AA" w:rsidR="001A5488" w:rsidRPr="006674FE" w:rsidRDefault="001A5488" w:rsidP="002C04A9">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lastRenderedPageBreak/>
              <w:t>5</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42852792" w14:textId="747598C5" w:rsidR="001A5488" w:rsidRPr="006674FE" w:rsidRDefault="001A5488" w:rsidP="009230FC">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t>Lô 2310 chai thép chứa khí 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094BDADE" w14:textId="52D4A683" w:rsidR="001A5488" w:rsidRPr="006674FE" w:rsidRDefault="001A5488" w:rsidP="009230FC">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t>Thân trụ, đáy cong hình Elip; chữ dập nổi đỉnh và đáy chai ANDUONG PETROL</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E182D6C" w14:textId="453E5575" w:rsidR="001A5488" w:rsidRPr="006674FE" w:rsidRDefault="001A5488" w:rsidP="009230FC">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t>Chai dung tích: 26.2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4093599B" w14:textId="3F7C0AC0" w:rsidR="001A5488" w:rsidRPr="006674FE" w:rsidRDefault="001A5488" w:rsidP="009230FC">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t>ANDUONG PETROL</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6FE1732F" w14:textId="16EEA800" w:rsidR="001A5488" w:rsidRPr="006674FE" w:rsidRDefault="001A5488" w:rsidP="009230FC">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t>Áp suất thiết kế:17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370CD726" w14:textId="728C76A4" w:rsidR="001A5488" w:rsidRPr="006674FE" w:rsidRDefault="001A5488" w:rsidP="009230FC">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t>11/2025</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02A69710" w14:textId="2D93792A" w:rsidR="001A5488" w:rsidRPr="006674FE" w:rsidRDefault="006674FE" w:rsidP="003538DD">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t>1971201 đến  1973510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4BFDF483" w14:textId="0D9BFE60" w:rsidR="001A5488" w:rsidRPr="006674FE" w:rsidRDefault="006674FE" w:rsidP="003538DD">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t>42778</w:t>
            </w:r>
            <w:r w:rsidR="001A5488" w:rsidRPr="006674FE">
              <w:rPr>
                <w:rFonts w:ascii="Times New Roman" w:eastAsia="Times New Roman" w:hAnsi="Times New Roman" w:cs="Times New Roman"/>
                <w:color w:val="auto"/>
                <w:lang w:val="en-US" w:eastAsia="en-US"/>
              </w:rPr>
              <w:t>.2025/KÐ2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689A2C2B" w14:textId="347A729B" w:rsidR="001A5488" w:rsidRPr="006674FE" w:rsidRDefault="006674FE" w:rsidP="009230FC">
            <w:pPr>
              <w:widowControl/>
              <w:jc w:val="center"/>
              <w:rPr>
                <w:rFonts w:ascii="Times New Roman" w:eastAsia="Times New Roman" w:hAnsi="Times New Roman" w:cs="Times New Roman"/>
                <w:color w:val="auto"/>
                <w:lang w:val="en-US" w:eastAsia="en-US"/>
              </w:rPr>
            </w:pPr>
            <w:r w:rsidRPr="006674FE">
              <w:rPr>
                <w:rFonts w:ascii="Times New Roman" w:eastAsia="Times New Roman" w:hAnsi="Times New Roman" w:cs="Times New Roman"/>
                <w:color w:val="auto"/>
                <w:lang w:val="en-US" w:eastAsia="en-US"/>
              </w:rPr>
              <w:t>24/</w:t>
            </w:r>
            <w:r w:rsidR="001A5488" w:rsidRPr="006674FE">
              <w:rPr>
                <w:rFonts w:ascii="Times New Roman" w:eastAsia="Times New Roman" w:hAnsi="Times New Roman" w:cs="Times New Roman"/>
                <w:color w:val="auto"/>
                <w:lang w:val="en-US" w:eastAsia="en-US"/>
              </w:rPr>
              <w:t>11/2025</w:t>
            </w:r>
          </w:p>
        </w:tc>
      </w:tr>
      <w:tr w:rsidR="00CD64C7" w:rsidRPr="00CD64C7" w14:paraId="3B8DBDA9" w14:textId="77777777" w:rsidTr="0026595A">
        <w:trPr>
          <w:trHeight w:val="1583"/>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5915F1CA" w14:textId="275EC0CE" w:rsidR="001A5488" w:rsidRPr="00CD64C7" w:rsidRDefault="00CD64C7" w:rsidP="002C04A9">
            <w:pPr>
              <w:widowControl/>
              <w:jc w:val="center"/>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6</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39E9A4E1" w14:textId="3DCD9DDA" w:rsidR="001A5488" w:rsidRPr="00CD64C7" w:rsidRDefault="001A5488"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Lô 300 chai thép chứa khí 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5367250D" w14:textId="597FEAB0" w:rsidR="001A5488" w:rsidRPr="00CD64C7" w:rsidRDefault="001A5488" w:rsidP="00FC1743">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Thân trụ, đáy cong hình Elip; chữ dập nổi đỉnh và đáy chai KHIXANH GHC</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7055158" w14:textId="77777777" w:rsidR="001A5488" w:rsidRPr="00CD64C7" w:rsidRDefault="001A5488"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Chai dung tích: 99,0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620E6CD7" w14:textId="368CFAD7" w:rsidR="001A5488" w:rsidRPr="00CD64C7" w:rsidRDefault="001A5488" w:rsidP="009230FC">
            <w:pPr>
              <w:widowControl/>
              <w:jc w:val="center"/>
              <w:rPr>
                <w:noProof/>
                <w:color w:val="auto"/>
                <w:lang w:val="en-US" w:eastAsia="en-US"/>
              </w:rPr>
            </w:pPr>
            <w:r w:rsidRPr="00CD64C7">
              <w:rPr>
                <w:rFonts w:ascii="Times New Roman" w:hAnsi="Times New Roman"/>
                <w:bCs/>
                <w:color w:val="auto"/>
                <w:sz w:val="28"/>
                <w:szCs w:val="28"/>
              </w:rPr>
              <w:t>GHC.MAXHELL</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5E726612" w14:textId="77777777" w:rsidR="001A5488" w:rsidRPr="00CD64C7" w:rsidRDefault="001A5488"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Áp xuất thiết kế: 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65C2A4F1" w14:textId="0D2EDDF4" w:rsidR="001A5488" w:rsidRPr="00CD64C7" w:rsidRDefault="001A5488"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12/2025</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773E9AAC" w14:textId="7F8024F2" w:rsidR="001A5488" w:rsidRPr="00CD64C7" w:rsidRDefault="001A5488" w:rsidP="003538DD">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000451 đến 000750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37C0B29E" w14:textId="55D30A67" w:rsidR="001A5488" w:rsidRPr="00CD64C7" w:rsidRDefault="00CD64C7" w:rsidP="003538DD">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44324</w:t>
            </w:r>
            <w:r w:rsidR="001A5488" w:rsidRPr="00CD64C7">
              <w:rPr>
                <w:rFonts w:ascii="Times New Roman" w:eastAsia="Times New Roman" w:hAnsi="Times New Roman" w:cs="Times New Roman"/>
                <w:color w:val="auto"/>
                <w:lang w:val="en-US" w:eastAsia="en-US"/>
              </w:rPr>
              <w:t>.2025/KĐ2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7691343B" w14:textId="1C42F945" w:rsidR="001A5488" w:rsidRPr="00CD64C7" w:rsidRDefault="00CD64C7"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6</w:t>
            </w:r>
            <w:r w:rsidR="001A5488" w:rsidRPr="00CD64C7">
              <w:rPr>
                <w:rFonts w:ascii="Times New Roman" w:eastAsia="Times New Roman" w:hAnsi="Times New Roman" w:cs="Times New Roman"/>
                <w:color w:val="auto"/>
                <w:lang w:val="en-US" w:eastAsia="en-US"/>
              </w:rPr>
              <w:t>/12/2025</w:t>
            </w:r>
          </w:p>
        </w:tc>
      </w:tr>
      <w:tr w:rsidR="00CD64C7" w:rsidRPr="00CD64C7" w14:paraId="2A25FA7A" w14:textId="77777777" w:rsidTr="0026595A">
        <w:trPr>
          <w:trHeight w:val="1583"/>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73D60DC6" w14:textId="13A5C039" w:rsidR="001A5488" w:rsidRPr="00CD64C7" w:rsidRDefault="00CD64C7" w:rsidP="002C04A9">
            <w:pPr>
              <w:widowControl/>
              <w:jc w:val="center"/>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7</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75DB59D1" w14:textId="056C8941" w:rsidR="001A5488" w:rsidRPr="00CD64C7" w:rsidRDefault="001A5488"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Lô 200 chai thép chứa khí 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7B118E8C" w14:textId="06F3FE94" w:rsidR="001A5488" w:rsidRPr="00CD64C7" w:rsidRDefault="00CD64C7" w:rsidP="0026595A">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Thân trụ, đáy cong hình Elip; chữ dập nổi đỉnh và đáy chai KHIXANH GHC</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B969927" w14:textId="4848185B" w:rsidR="001A5488" w:rsidRPr="00CD64C7" w:rsidRDefault="001A5488"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Chai dung tích: 99,0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0B7E5698" w14:textId="1B5B40F3" w:rsidR="001A5488" w:rsidRPr="00CD64C7" w:rsidRDefault="001A5488" w:rsidP="009230FC">
            <w:pPr>
              <w:widowControl/>
              <w:jc w:val="center"/>
              <w:rPr>
                <w:rFonts w:ascii="Times New Roman" w:eastAsia="Times New Roman" w:hAnsi="Times New Roman" w:cs="Times New Roman"/>
                <w:color w:val="auto"/>
                <w:lang w:val="en-US" w:eastAsia="en-US"/>
              </w:rPr>
            </w:pPr>
            <w:r w:rsidRPr="00CD64C7">
              <w:rPr>
                <w:rFonts w:ascii="Times New Roman" w:hAnsi="Times New Roman"/>
                <w:bCs/>
                <w:color w:val="auto"/>
                <w:sz w:val="28"/>
                <w:szCs w:val="28"/>
              </w:rPr>
              <w:t>GHC.MAXHELL</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08CCCE94" w14:textId="223F7C7B" w:rsidR="001A5488" w:rsidRPr="00CD64C7" w:rsidRDefault="001A5488"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Áp xuất thiết kế: 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341DB093" w14:textId="711A4086" w:rsidR="001A5488" w:rsidRPr="00CD64C7" w:rsidRDefault="001A5488"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12/2025</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720BC2B4" w14:textId="1F957A16" w:rsidR="001A5488" w:rsidRPr="00CD64C7" w:rsidRDefault="001A5488" w:rsidP="00CD64C7">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000751 đến 000950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48396249" w14:textId="597A2870" w:rsidR="001A5488" w:rsidRPr="00CD64C7" w:rsidRDefault="00CD64C7" w:rsidP="003538DD">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45063.2025/KĐ2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5C7C5DC3" w14:textId="50619C77" w:rsidR="001A5488" w:rsidRPr="00CD64C7" w:rsidRDefault="00CD64C7"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13</w:t>
            </w:r>
            <w:r w:rsidR="001A5488" w:rsidRPr="00CD64C7">
              <w:rPr>
                <w:rFonts w:ascii="Times New Roman" w:eastAsia="Times New Roman" w:hAnsi="Times New Roman" w:cs="Times New Roman"/>
                <w:color w:val="auto"/>
                <w:lang w:val="en-US" w:eastAsia="en-US"/>
              </w:rPr>
              <w:t>/12/2025</w:t>
            </w:r>
          </w:p>
        </w:tc>
      </w:tr>
      <w:tr w:rsidR="00824E65" w:rsidRPr="00824E65" w14:paraId="42F16FD6" w14:textId="77777777" w:rsidTr="0026595A">
        <w:trPr>
          <w:trHeight w:val="1583"/>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11EF5E45" w14:textId="58CBFFFB" w:rsidR="00CD64C7" w:rsidRPr="00824E65" w:rsidRDefault="00CD64C7" w:rsidP="002C04A9">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8</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27002DD9" w14:textId="7604A692" w:rsidR="00CD64C7" w:rsidRPr="00824E65" w:rsidRDefault="00CD64C7" w:rsidP="009230FC">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Lô 100 chai thép chứa khí 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4CEB9AD3" w14:textId="282AC410" w:rsidR="00CD64C7" w:rsidRPr="00824E65" w:rsidRDefault="00CD64C7" w:rsidP="0026595A">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Thân trụ, đáy cong hình Elip; chữ dập nổi đỉnh và đáy chai ANDUONG PETROL</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59F64F3" w14:textId="1B0EE73A" w:rsidR="00CD64C7" w:rsidRPr="00824E65" w:rsidRDefault="00CD64C7" w:rsidP="009230FC">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Chai dung tích: 99,0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4EF07F04" w14:textId="6584D6CA" w:rsidR="00CD64C7" w:rsidRPr="00824E65" w:rsidRDefault="00CD64C7" w:rsidP="009230FC">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ANDUONG PETROL</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7B4593E4" w14:textId="030ED265" w:rsidR="00CD64C7" w:rsidRPr="00824E65" w:rsidRDefault="00CD64C7" w:rsidP="009230FC">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Áp suất thiết kế:17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3747910F" w14:textId="752F75AD" w:rsidR="00CD64C7" w:rsidRPr="00824E65" w:rsidRDefault="00CD64C7" w:rsidP="009230FC">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12/2025</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4F94B069" w14:textId="33ED6430" w:rsidR="00CD64C7" w:rsidRPr="00824E65" w:rsidRDefault="00CD64C7" w:rsidP="00CD64C7">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053301 đến 053400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16407C52" w14:textId="214571F6" w:rsidR="00CD64C7" w:rsidRPr="00824E65" w:rsidRDefault="00CD64C7" w:rsidP="003538DD">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45153.2025/KÐ2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42EE16E7" w14:textId="6E55A00F" w:rsidR="00CD64C7" w:rsidRPr="00824E65" w:rsidRDefault="00CD64C7" w:rsidP="009230FC">
            <w:pPr>
              <w:widowControl/>
              <w:jc w:val="center"/>
              <w:rPr>
                <w:rFonts w:ascii="Times New Roman" w:eastAsia="Times New Roman" w:hAnsi="Times New Roman" w:cs="Times New Roman"/>
                <w:color w:val="auto"/>
                <w:lang w:val="en-US" w:eastAsia="en-US"/>
              </w:rPr>
            </w:pPr>
            <w:r w:rsidRPr="00824E65">
              <w:rPr>
                <w:rFonts w:ascii="Times New Roman" w:eastAsia="Times New Roman" w:hAnsi="Times New Roman" w:cs="Times New Roman"/>
                <w:color w:val="auto"/>
                <w:lang w:val="en-US" w:eastAsia="en-US"/>
              </w:rPr>
              <w:t>17/12/2025</w:t>
            </w:r>
          </w:p>
        </w:tc>
      </w:tr>
      <w:tr w:rsidR="00CD64C7" w:rsidRPr="00D2281C" w14:paraId="66ECA8F9" w14:textId="77777777" w:rsidTr="0026595A">
        <w:trPr>
          <w:trHeight w:val="1583"/>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505F32C3" w14:textId="5B908755" w:rsidR="00CD64C7" w:rsidRPr="00D77C11" w:rsidRDefault="00CD64C7" w:rsidP="002C04A9">
            <w:pPr>
              <w:widowControl/>
              <w:jc w:val="center"/>
              <w:rPr>
                <w:rFonts w:ascii="Times New Roman" w:eastAsia="Times New Roman" w:hAnsi="Times New Roman" w:cs="Times New Roman"/>
                <w:color w:val="auto"/>
                <w:lang w:val="en-US" w:eastAsia="en-US"/>
              </w:rPr>
            </w:pPr>
            <w:r w:rsidRPr="00D77C11">
              <w:rPr>
                <w:rFonts w:ascii="Times New Roman" w:eastAsia="Times New Roman" w:hAnsi="Times New Roman" w:cs="Times New Roman"/>
                <w:color w:val="auto"/>
                <w:lang w:val="en-US" w:eastAsia="en-US"/>
              </w:rPr>
              <w:t>9</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6F2B3FD3" w14:textId="19A2C3FD" w:rsidR="00CD64C7" w:rsidRPr="00D77C11" w:rsidRDefault="00CD64C7" w:rsidP="009230FC">
            <w:pPr>
              <w:widowControl/>
              <w:jc w:val="center"/>
              <w:rPr>
                <w:rFonts w:ascii="Times New Roman" w:eastAsia="Times New Roman" w:hAnsi="Times New Roman" w:cs="Times New Roman"/>
                <w:color w:val="auto"/>
                <w:lang w:val="en-US" w:eastAsia="en-US"/>
              </w:rPr>
            </w:pPr>
            <w:r w:rsidRPr="00D77C11">
              <w:rPr>
                <w:rFonts w:ascii="Times New Roman" w:eastAsia="Times New Roman" w:hAnsi="Times New Roman" w:cs="Times New Roman"/>
                <w:color w:val="auto"/>
                <w:lang w:val="en-US" w:eastAsia="en-US"/>
              </w:rPr>
              <w:t>Lô 500 chai thép chứa khí 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693C6B73" w14:textId="1D401A59" w:rsidR="00CD64C7" w:rsidRPr="00D77C11" w:rsidRDefault="00CD64C7" w:rsidP="0026595A">
            <w:pPr>
              <w:widowControl/>
              <w:jc w:val="center"/>
              <w:rPr>
                <w:rFonts w:ascii="Times New Roman" w:eastAsia="Times New Roman" w:hAnsi="Times New Roman" w:cs="Times New Roman"/>
                <w:color w:val="auto"/>
                <w:lang w:val="en-US" w:eastAsia="en-US"/>
              </w:rPr>
            </w:pPr>
            <w:r w:rsidRPr="00D77C11">
              <w:rPr>
                <w:rFonts w:ascii="Times New Roman" w:eastAsia="Times New Roman" w:hAnsi="Times New Roman" w:cs="Times New Roman"/>
                <w:color w:val="auto"/>
                <w:lang w:val="en-US" w:eastAsia="en-US"/>
              </w:rPr>
              <w:t>Thân trụ, đáy cong hình Elip; chữ dập nổi đỉnh và đáy chai PVGAS LPG</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DF306E6" w14:textId="2B4BFA39" w:rsidR="00CD64C7" w:rsidRPr="00D77C11" w:rsidRDefault="00CD64C7" w:rsidP="009230FC">
            <w:pPr>
              <w:widowControl/>
              <w:jc w:val="center"/>
              <w:rPr>
                <w:rFonts w:ascii="Times New Roman" w:eastAsia="Times New Roman" w:hAnsi="Times New Roman" w:cs="Times New Roman"/>
                <w:color w:val="auto"/>
                <w:lang w:val="en-US" w:eastAsia="en-US"/>
              </w:rPr>
            </w:pPr>
            <w:r w:rsidRPr="00D77C11">
              <w:rPr>
                <w:rFonts w:ascii="Times New Roman" w:eastAsia="Times New Roman" w:hAnsi="Times New Roman" w:cs="Times New Roman"/>
                <w:color w:val="auto"/>
                <w:lang w:val="en-US" w:eastAsia="en-US"/>
              </w:rPr>
              <w:t>Chai dung tích: 99,0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7F5C8383" w14:textId="04B2422E" w:rsidR="00CD64C7" w:rsidRPr="00D77C11" w:rsidRDefault="00CD64C7" w:rsidP="009230FC">
            <w:pPr>
              <w:widowControl/>
              <w:jc w:val="center"/>
              <w:rPr>
                <w:rFonts w:ascii="Times New Roman" w:eastAsia="Times New Roman" w:hAnsi="Times New Roman" w:cs="Times New Roman"/>
                <w:color w:val="auto"/>
                <w:lang w:val="en-US" w:eastAsia="en-US"/>
              </w:rPr>
            </w:pPr>
            <w:r w:rsidRPr="00D77C11">
              <w:rPr>
                <w:rFonts w:ascii="Times New Roman" w:eastAsia="Times New Roman" w:hAnsi="Times New Roman" w:cs="Times New Roman"/>
                <w:color w:val="auto"/>
                <w:lang w:val="en-US" w:eastAsia="en-US"/>
              </w:rPr>
              <w:t>PETROVIETNAM GAS</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1B2E3041" w14:textId="7E1AA4C7" w:rsidR="00CD64C7" w:rsidRPr="00A005D1" w:rsidRDefault="00824E65" w:rsidP="009230FC">
            <w:pPr>
              <w:widowControl/>
              <w:jc w:val="center"/>
              <w:rPr>
                <w:rFonts w:ascii="Times New Roman" w:eastAsia="Times New Roman" w:hAnsi="Times New Roman" w:cs="Times New Roman"/>
                <w:color w:val="auto"/>
                <w:lang w:val="en-US" w:eastAsia="en-US"/>
              </w:rPr>
            </w:pPr>
            <w:r w:rsidRPr="00A005D1">
              <w:rPr>
                <w:rFonts w:ascii="Times New Roman" w:eastAsia="Times New Roman" w:hAnsi="Times New Roman" w:cs="Times New Roman"/>
                <w:color w:val="auto"/>
                <w:lang w:val="en-US" w:eastAsia="en-US"/>
              </w:rPr>
              <w:t>Áp xuất thiết kế: 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55FDE43C" w14:textId="0AE8909F" w:rsidR="00CD64C7" w:rsidRPr="001A5488" w:rsidRDefault="00CD64C7" w:rsidP="009230FC">
            <w:pPr>
              <w:widowControl/>
              <w:jc w:val="center"/>
              <w:rPr>
                <w:rFonts w:ascii="Times New Roman" w:eastAsia="Times New Roman" w:hAnsi="Times New Roman" w:cs="Times New Roman"/>
                <w:color w:val="FF0000"/>
                <w:lang w:val="en-US" w:eastAsia="en-US"/>
              </w:rPr>
            </w:pPr>
            <w:r w:rsidRPr="00D77C11">
              <w:rPr>
                <w:rFonts w:ascii="Times New Roman" w:eastAsia="Times New Roman" w:hAnsi="Times New Roman" w:cs="Times New Roman"/>
                <w:color w:val="auto"/>
                <w:lang w:val="en-US" w:eastAsia="en-US"/>
              </w:rPr>
              <w:t>12/2025</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0829BB99" w14:textId="745F42CB" w:rsidR="00CD64C7" w:rsidRPr="001A5488" w:rsidRDefault="00CD64C7" w:rsidP="00CD64C7">
            <w:pPr>
              <w:widowControl/>
              <w:jc w:val="center"/>
              <w:rPr>
                <w:rFonts w:ascii="Times New Roman" w:eastAsia="Times New Roman" w:hAnsi="Times New Roman" w:cs="Times New Roman"/>
                <w:color w:val="FF0000"/>
                <w:lang w:val="en-US" w:eastAsia="en-US"/>
              </w:rPr>
            </w:pPr>
            <w:r w:rsidRPr="00D77C11">
              <w:rPr>
                <w:rFonts w:ascii="Times New Roman" w:eastAsia="Times New Roman" w:hAnsi="Times New Roman" w:cs="Times New Roman"/>
                <w:color w:val="auto"/>
                <w:lang w:val="en-US" w:eastAsia="en-US"/>
              </w:rPr>
              <w:t>AD25.000001 đến AD25.000500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440EA257" w14:textId="1814697B" w:rsidR="00CD64C7" w:rsidRPr="00A005D1" w:rsidRDefault="00A005D1" w:rsidP="003538DD">
            <w:pPr>
              <w:widowControl/>
              <w:jc w:val="center"/>
              <w:rPr>
                <w:rFonts w:ascii="Times New Roman" w:eastAsia="Times New Roman" w:hAnsi="Times New Roman" w:cs="Times New Roman"/>
                <w:color w:val="auto"/>
                <w:lang w:val="en-US" w:eastAsia="en-US"/>
              </w:rPr>
            </w:pPr>
            <w:r w:rsidRPr="00A005D1">
              <w:rPr>
                <w:rFonts w:ascii="Times New Roman" w:eastAsia="Times New Roman" w:hAnsi="Times New Roman" w:cs="Times New Roman"/>
                <w:color w:val="auto"/>
                <w:lang w:val="en-US" w:eastAsia="en-US"/>
              </w:rPr>
              <w:t>45753</w:t>
            </w:r>
            <w:r w:rsidR="00D77C11" w:rsidRPr="00A005D1">
              <w:rPr>
                <w:rFonts w:ascii="Times New Roman" w:eastAsia="Times New Roman" w:hAnsi="Times New Roman" w:cs="Times New Roman"/>
                <w:color w:val="auto"/>
                <w:lang w:val="en-US" w:eastAsia="en-US"/>
              </w:rPr>
              <w:t>.</w:t>
            </w:r>
            <w:r w:rsidR="00CD64C7" w:rsidRPr="00A005D1">
              <w:rPr>
                <w:rFonts w:ascii="Times New Roman" w:eastAsia="Times New Roman" w:hAnsi="Times New Roman" w:cs="Times New Roman"/>
                <w:color w:val="auto"/>
                <w:lang w:val="en-US" w:eastAsia="en-US"/>
              </w:rPr>
              <w:t>2025/KĐ2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0076C192" w14:textId="6939C09D" w:rsidR="00CD64C7" w:rsidRPr="00A005D1" w:rsidRDefault="00A005D1" w:rsidP="009230FC">
            <w:pPr>
              <w:widowControl/>
              <w:jc w:val="center"/>
              <w:rPr>
                <w:rFonts w:ascii="Times New Roman" w:eastAsia="Times New Roman" w:hAnsi="Times New Roman" w:cs="Times New Roman"/>
                <w:color w:val="auto"/>
                <w:lang w:val="en-US" w:eastAsia="en-US"/>
              </w:rPr>
            </w:pPr>
            <w:r w:rsidRPr="00A005D1">
              <w:rPr>
                <w:rFonts w:ascii="Times New Roman" w:eastAsia="Times New Roman" w:hAnsi="Times New Roman" w:cs="Times New Roman"/>
                <w:color w:val="auto"/>
                <w:lang w:val="en-US" w:eastAsia="en-US"/>
              </w:rPr>
              <w:t>23</w:t>
            </w:r>
            <w:r w:rsidR="00CD64C7" w:rsidRPr="00A005D1">
              <w:rPr>
                <w:rFonts w:ascii="Times New Roman" w:eastAsia="Times New Roman" w:hAnsi="Times New Roman" w:cs="Times New Roman"/>
                <w:color w:val="auto"/>
                <w:lang w:val="en-US" w:eastAsia="en-US"/>
              </w:rPr>
              <w:t>/12/2025</w:t>
            </w:r>
          </w:p>
        </w:tc>
      </w:tr>
      <w:tr w:rsidR="00CD64C7" w:rsidRPr="00CD64C7" w14:paraId="605713F1" w14:textId="77777777" w:rsidTr="0026595A">
        <w:trPr>
          <w:trHeight w:val="1583"/>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tcPr>
          <w:p w14:paraId="5E4E55A1" w14:textId="4EDB4571" w:rsidR="00CD64C7" w:rsidRPr="00CD64C7" w:rsidRDefault="00CD64C7" w:rsidP="002C04A9">
            <w:pPr>
              <w:widowControl/>
              <w:jc w:val="center"/>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10</w:t>
            </w:r>
          </w:p>
        </w:tc>
        <w:tc>
          <w:tcPr>
            <w:tcW w:w="1573" w:type="dxa"/>
            <w:tcBorders>
              <w:top w:val="single" w:sz="4" w:space="0" w:color="auto"/>
              <w:left w:val="nil"/>
              <w:bottom w:val="single" w:sz="4" w:space="0" w:color="auto"/>
              <w:right w:val="single" w:sz="4" w:space="0" w:color="auto"/>
            </w:tcBorders>
            <w:shd w:val="clear" w:color="000000" w:fill="FFFFFF"/>
            <w:vAlign w:val="center"/>
          </w:tcPr>
          <w:p w14:paraId="7E37DB10" w14:textId="04B978BD" w:rsidR="00CD64C7" w:rsidRPr="00CD64C7" w:rsidRDefault="00CD64C7"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Lô 200 chai thép chứa khí hoá lỏng LPG</w:t>
            </w:r>
          </w:p>
        </w:tc>
        <w:tc>
          <w:tcPr>
            <w:tcW w:w="2163" w:type="dxa"/>
            <w:tcBorders>
              <w:top w:val="single" w:sz="4" w:space="0" w:color="auto"/>
              <w:left w:val="nil"/>
              <w:bottom w:val="single" w:sz="4" w:space="0" w:color="auto"/>
              <w:right w:val="single" w:sz="4" w:space="0" w:color="auto"/>
            </w:tcBorders>
            <w:shd w:val="clear" w:color="000000" w:fill="FFFFFF"/>
            <w:vAlign w:val="center"/>
          </w:tcPr>
          <w:p w14:paraId="3FDBE79A" w14:textId="7C0E80EF" w:rsidR="00CD64C7" w:rsidRPr="00CD64C7" w:rsidRDefault="00CD64C7" w:rsidP="0026595A">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Thân trụ, đáy cong hình Elip; chữ dập nổi đỉnh và đáy chai HAPHONG PETRO</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250E346" w14:textId="4D7C57AB" w:rsidR="00CD64C7" w:rsidRPr="00CD64C7" w:rsidRDefault="00CD64C7"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Chai dung tích: 99,0 lít</w:t>
            </w:r>
          </w:p>
        </w:tc>
        <w:tc>
          <w:tcPr>
            <w:tcW w:w="2754" w:type="dxa"/>
            <w:tcBorders>
              <w:top w:val="single" w:sz="4" w:space="0" w:color="auto"/>
              <w:left w:val="nil"/>
              <w:bottom w:val="single" w:sz="4" w:space="0" w:color="auto"/>
              <w:right w:val="single" w:sz="4" w:space="0" w:color="auto"/>
            </w:tcBorders>
            <w:shd w:val="clear" w:color="000000" w:fill="FFFFFF"/>
            <w:vAlign w:val="center"/>
          </w:tcPr>
          <w:p w14:paraId="242BD696" w14:textId="1F98A310" w:rsidR="00CD64C7" w:rsidRPr="00CD64C7" w:rsidRDefault="00CD64C7"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HAPHONG PETRO</w:t>
            </w:r>
          </w:p>
        </w:tc>
        <w:tc>
          <w:tcPr>
            <w:tcW w:w="1746" w:type="dxa"/>
            <w:tcBorders>
              <w:top w:val="single" w:sz="4" w:space="0" w:color="auto"/>
              <w:left w:val="nil"/>
              <w:bottom w:val="single" w:sz="4" w:space="0" w:color="auto"/>
              <w:right w:val="single" w:sz="4" w:space="0" w:color="auto"/>
            </w:tcBorders>
            <w:shd w:val="clear" w:color="000000" w:fill="FFFFFF"/>
            <w:vAlign w:val="center"/>
          </w:tcPr>
          <w:p w14:paraId="40D41089" w14:textId="524188D3" w:rsidR="00CD64C7" w:rsidRPr="00CD64C7" w:rsidRDefault="00CD64C7"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Áp xuất thiết kế: 17 bar; Áp xuất thử: 34 bar</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28B1BA8" w14:textId="07CB2858" w:rsidR="00CD64C7" w:rsidRPr="00CD64C7" w:rsidRDefault="00CD64C7"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12/2025</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4DB0C53C" w14:textId="59433E7C" w:rsidR="00CD64C7" w:rsidRPr="00CD64C7" w:rsidRDefault="00CD64C7" w:rsidP="00FC1743">
            <w:pPr>
              <w:widowControl/>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004651 đến 004850</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118B7A66" w14:textId="0F52C028" w:rsidR="00CD64C7" w:rsidRPr="00CD64C7" w:rsidRDefault="00CD64C7" w:rsidP="003538DD">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46230.2025/KĐ2</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2EE3483D" w14:textId="74A26F62" w:rsidR="00CD64C7" w:rsidRPr="00CD64C7" w:rsidRDefault="00CD64C7" w:rsidP="009230FC">
            <w:pPr>
              <w:widowControl/>
              <w:jc w:val="center"/>
              <w:rPr>
                <w:rFonts w:ascii="Times New Roman" w:eastAsia="Times New Roman" w:hAnsi="Times New Roman" w:cs="Times New Roman"/>
                <w:color w:val="auto"/>
                <w:lang w:val="en-US" w:eastAsia="en-US"/>
              </w:rPr>
            </w:pPr>
            <w:r w:rsidRPr="00CD64C7">
              <w:rPr>
                <w:rFonts w:ascii="Times New Roman" w:eastAsia="Times New Roman" w:hAnsi="Times New Roman" w:cs="Times New Roman"/>
                <w:color w:val="auto"/>
                <w:lang w:val="en-US" w:eastAsia="en-US"/>
              </w:rPr>
              <w:t>26/12/2025</w:t>
            </w:r>
          </w:p>
        </w:tc>
      </w:tr>
    </w:tbl>
    <w:p w14:paraId="622584D3" w14:textId="77777777" w:rsidR="001658E0" w:rsidRPr="00864986" w:rsidRDefault="001658E0" w:rsidP="00864986">
      <w:pPr>
        <w:tabs>
          <w:tab w:val="left" w:pos="3252"/>
          <w:tab w:val="left" w:pos="3600"/>
          <w:tab w:val="center" w:pos="4819"/>
          <w:tab w:val="left" w:pos="5611"/>
        </w:tabs>
        <w:rPr>
          <w:rFonts w:ascii="Times New Roman" w:hAnsi="Times New Roman" w:cs="Times New Roman"/>
          <w:b/>
          <w:sz w:val="10"/>
          <w:szCs w:val="10"/>
          <w:lang w:val="en-US"/>
        </w:rPr>
      </w:pPr>
    </w:p>
    <w:sectPr w:rsidR="001658E0" w:rsidRPr="00864986" w:rsidSect="00A91242">
      <w:pgSz w:w="16838" w:h="11906" w:orient="landscape" w:code="9"/>
      <w:pgMar w:top="1008" w:right="432" w:bottom="432" w:left="432" w:header="510" w:footer="51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328CC" w14:textId="77777777" w:rsidR="000E3CB4" w:rsidRDefault="000E3CB4" w:rsidP="00DB11C6">
      <w:r>
        <w:separator/>
      </w:r>
    </w:p>
  </w:endnote>
  <w:endnote w:type="continuationSeparator" w:id="0">
    <w:p w14:paraId="45173231" w14:textId="77777777" w:rsidR="000E3CB4" w:rsidRDefault="000E3CB4" w:rsidP="00DB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Condensed">
    <w:altName w:val="Arial"/>
    <w:charset w:val="00"/>
    <w:family w:val="swiss"/>
    <w:pitch w:val="variable"/>
    <w:sig w:usb0="00000000"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14BE8" w14:textId="77777777" w:rsidR="000E3CB4" w:rsidRDefault="000E3CB4" w:rsidP="00DB11C6">
      <w:r>
        <w:separator/>
      </w:r>
    </w:p>
  </w:footnote>
  <w:footnote w:type="continuationSeparator" w:id="0">
    <w:p w14:paraId="269F3C42" w14:textId="77777777" w:rsidR="000E3CB4" w:rsidRDefault="000E3CB4" w:rsidP="00DB11C6">
      <w:r>
        <w:continuationSeparator/>
      </w:r>
    </w:p>
  </w:footnote>
  <w:footnote w:id="1">
    <w:p w14:paraId="3F71C887" w14:textId="77777777" w:rsidR="00E15691" w:rsidRDefault="00E15691" w:rsidP="00E15691">
      <w:pPr>
        <w:pStyle w:val="FootnoteText"/>
      </w:pPr>
      <w:r>
        <w:rPr>
          <w:rStyle w:val="FootnoteReference"/>
        </w:rPr>
        <w:footnoteRef/>
      </w:r>
      <w:r>
        <w:t xml:space="preserve"> Nhà máy sản xuất sửa chữa chai chứa LPG, địa chỉ: Tổ dân phố Sen Hồ, phường Nếnh, tỉnh Bắc Ninh.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871983"/>
      <w:docPartObj>
        <w:docPartGallery w:val="Page Numbers (Top of Page)"/>
        <w:docPartUnique/>
      </w:docPartObj>
    </w:sdtPr>
    <w:sdtEndPr>
      <w:rPr>
        <w:rFonts w:ascii="Times New Roman" w:hAnsi="Times New Roman" w:cs="Times New Roman"/>
        <w:noProof/>
        <w:sz w:val="28"/>
        <w:szCs w:val="28"/>
      </w:rPr>
    </w:sdtEndPr>
    <w:sdtContent>
      <w:p w14:paraId="3B394C1A" w14:textId="5DB4EED1" w:rsidR="00A91242" w:rsidRPr="00A91242" w:rsidRDefault="00A91242">
        <w:pPr>
          <w:pStyle w:val="Header"/>
          <w:jc w:val="center"/>
          <w:rPr>
            <w:rFonts w:ascii="Times New Roman" w:hAnsi="Times New Roman" w:cs="Times New Roman"/>
            <w:sz w:val="28"/>
            <w:szCs w:val="28"/>
          </w:rPr>
        </w:pPr>
        <w:r w:rsidRPr="00A91242">
          <w:rPr>
            <w:rFonts w:ascii="Times New Roman" w:hAnsi="Times New Roman" w:cs="Times New Roman"/>
            <w:sz w:val="28"/>
            <w:szCs w:val="28"/>
          </w:rPr>
          <w:fldChar w:fldCharType="begin"/>
        </w:r>
        <w:r w:rsidRPr="00A91242">
          <w:rPr>
            <w:rFonts w:ascii="Times New Roman" w:hAnsi="Times New Roman" w:cs="Times New Roman"/>
            <w:sz w:val="28"/>
            <w:szCs w:val="28"/>
          </w:rPr>
          <w:instrText xml:space="preserve"> PAGE   \* MERGEFORMAT </w:instrText>
        </w:r>
        <w:r w:rsidRPr="00A91242">
          <w:rPr>
            <w:rFonts w:ascii="Times New Roman" w:hAnsi="Times New Roman" w:cs="Times New Roman"/>
            <w:sz w:val="28"/>
            <w:szCs w:val="28"/>
          </w:rPr>
          <w:fldChar w:fldCharType="separate"/>
        </w:r>
        <w:r w:rsidR="00864986">
          <w:rPr>
            <w:rFonts w:ascii="Times New Roman" w:hAnsi="Times New Roman" w:cs="Times New Roman"/>
            <w:noProof/>
            <w:sz w:val="28"/>
            <w:szCs w:val="28"/>
          </w:rPr>
          <w:t>3</w:t>
        </w:r>
        <w:r w:rsidRPr="00A91242">
          <w:rPr>
            <w:rFonts w:ascii="Times New Roman" w:hAnsi="Times New Roman" w:cs="Times New Roman"/>
            <w:noProof/>
            <w:sz w:val="28"/>
            <w:szCs w:val="28"/>
          </w:rPr>
          <w:fldChar w:fldCharType="end"/>
        </w:r>
      </w:p>
    </w:sdtContent>
  </w:sdt>
  <w:p w14:paraId="0BC3D976" w14:textId="77777777" w:rsidR="00A91242" w:rsidRDefault="00A912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6544"/>
    <w:multiLevelType w:val="hybridMultilevel"/>
    <w:tmpl w:val="6F08FF74"/>
    <w:lvl w:ilvl="0" w:tplc="55980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67A85"/>
    <w:multiLevelType w:val="hybridMultilevel"/>
    <w:tmpl w:val="BEEE4108"/>
    <w:lvl w:ilvl="0" w:tplc="359A9FE0">
      <w:numFmt w:val="bullet"/>
      <w:lvlText w:val="-"/>
      <w:lvlJc w:val="left"/>
      <w:pPr>
        <w:ind w:left="720" w:hanging="360"/>
      </w:pPr>
      <w:rPr>
        <w:rFonts w:ascii="Times New Roman" w:eastAsia="DejaVu Sans Condense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66C72"/>
    <w:multiLevelType w:val="hybridMultilevel"/>
    <w:tmpl w:val="5FBE599C"/>
    <w:lvl w:ilvl="0" w:tplc="8A008B74">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D3FF5"/>
    <w:multiLevelType w:val="hybridMultilevel"/>
    <w:tmpl w:val="3C26D880"/>
    <w:lvl w:ilvl="0" w:tplc="CBE0FDD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5E"/>
    <w:rsid w:val="00000B89"/>
    <w:rsid w:val="0000420C"/>
    <w:rsid w:val="0002360F"/>
    <w:rsid w:val="00024FA0"/>
    <w:rsid w:val="0003031B"/>
    <w:rsid w:val="00042E78"/>
    <w:rsid w:val="0005026A"/>
    <w:rsid w:val="00050E49"/>
    <w:rsid w:val="00054B23"/>
    <w:rsid w:val="00060A0A"/>
    <w:rsid w:val="0006444F"/>
    <w:rsid w:val="00064B39"/>
    <w:rsid w:val="00073379"/>
    <w:rsid w:val="000932EA"/>
    <w:rsid w:val="00094F1E"/>
    <w:rsid w:val="000E3CB4"/>
    <w:rsid w:val="000F28FA"/>
    <w:rsid w:val="00100B97"/>
    <w:rsid w:val="00147CD5"/>
    <w:rsid w:val="001534C9"/>
    <w:rsid w:val="00165807"/>
    <w:rsid w:val="001658E0"/>
    <w:rsid w:val="00180238"/>
    <w:rsid w:val="0018288B"/>
    <w:rsid w:val="001837B7"/>
    <w:rsid w:val="00197CFC"/>
    <w:rsid w:val="001A40B6"/>
    <w:rsid w:val="001A5488"/>
    <w:rsid w:val="001B1305"/>
    <w:rsid w:val="001B1BE8"/>
    <w:rsid w:val="001C3055"/>
    <w:rsid w:val="001C5D5E"/>
    <w:rsid w:val="001D10FC"/>
    <w:rsid w:val="001D31B9"/>
    <w:rsid w:val="001D6C50"/>
    <w:rsid w:val="001D78BD"/>
    <w:rsid w:val="0021179E"/>
    <w:rsid w:val="002314CC"/>
    <w:rsid w:val="00233029"/>
    <w:rsid w:val="00235BB7"/>
    <w:rsid w:val="00247745"/>
    <w:rsid w:val="00262B1B"/>
    <w:rsid w:val="0026595A"/>
    <w:rsid w:val="00277644"/>
    <w:rsid w:val="002B53A7"/>
    <w:rsid w:val="002B5FE0"/>
    <w:rsid w:val="002C04A9"/>
    <w:rsid w:val="002C31AC"/>
    <w:rsid w:val="002D3399"/>
    <w:rsid w:val="002D4079"/>
    <w:rsid w:val="002D7B0F"/>
    <w:rsid w:val="002E4110"/>
    <w:rsid w:val="002F75A5"/>
    <w:rsid w:val="002F78E0"/>
    <w:rsid w:val="00301094"/>
    <w:rsid w:val="003020EA"/>
    <w:rsid w:val="0030324E"/>
    <w:rsid w:val="003111ED"/>
    <w:rsid w:val="00324CAE"/>
    <w:rsid w:val="003475DD"/>
    <w:rsid w:val="003529F3"/>
    <w:rsid w:val="003538DD"/>
    <w:rsid w:val="00374EFC"/>
    <w:rsid w:val="0038504F"/>
    <w:rsid w:val="00392BC2"/>
    <w:rsid w:val="00393FF0"/>
    <w:rsid w:val="003972B7"/>
    <w:rsid w:val="003A5B95"/>
    <w:rsid w:val="003B58FB"/>
    <w:rsid w:val="003D2A36"/>
    <w:rsid w:val="003D4A8F"/>
    <w:rsid w:val="003E7CD2"/>
    <w:rsid w:val="003F6184"/>
    <w:rsid w:val="004126B9"/>
    <w:rsid w:val="004257EB"/>
    <w:rsid w:val="00444EE5"/>
    <w:rsid w:val="00452017"/>
    <w:rsid w:val="00453A5C"/>
    <w:rsid w:val="0047128C"/>
    <w:rsid w:val="0048292B"/>
    <w:rsid w:val="004921E4"/>
    <w:rsid w:val="004A0E34"/>
    <w:rsid w:val="004A1D59"/>
    <w:rsid w:val="004C2B72"/>
    <w:rsid w:val="004D4CF6"/>
    <w:rsid w:val="004D5B31"/>
    <w:rsid w:val="004F3F30"/>
    <w:rsid w:val="004F427A"/>
    <w:rsid w:val="004F6680"/>
    <w:rsid w:val="005142AD"/>
    <w:rsid w:val="00523ED7"/>
    <w:rsid w:val="00546497"/>
    <w:rsid w:val="00546988"/>
    <w:rsid w:val="00552363"/>
    <w:rsid w:val="005615D7"/>
    <w:rsid w:val="00563146"/>
    <w:rsid w:val="00564ED3"/>
    <w:rsid w:val="0057008F"/>
    <w:rsid w:val="0057419E"/>
    <w:rsid w:val="0057524F"/>
    <w:rsid w:val="00576C42"/>
    <w:rsid w:val="0058200A"/>
    <w:rsid w:val="005879F2"/>
    <w:rsid w:val="005A1193"/>
    <w:rsid w:val="005A197B"/>
    <w:rsid w:val="005A2E32"/>
    <w:rsid w:val="005A3A5E"/>
    <w:rsid w:val="005B1CEB"/>
    <w:rsid w:val="00612669"/>
    <w:rsid w:val="006449F7"/>
    <w:rsid w:val="00646B6C"/>
    <w:rsid w:val="0065139E"/>
    <w:rsid w:val="00651498"/>
    <w:rsid w:val="0066302C"/>
    <w:rsid w:val="006674FE"/>
    <w:rsid w:val="00683031"/>
    <w:rsid w:val="00684390"/>
    <w:rsid w:val="006927C8"/>
    <w:rsid w:val="00692CB6"/>
    <w:rsid w:val="006A062D"/>
    <w:rsid w:val="006A5631"/>
    <w:rsid w:val="006C5510"/>
    <w:rsid w:val="006E6EFE"/>
    <w:rsid w:val="006F1CED"/>
    <w:rsid w:val="00710B0E"/>
    <w:rsid w:val="00720FAA"/>
    <w:rsid w:val="0072719D"/>
    <w:rsid w:val="00734B0C"/>
    <w:rsid w:val="00737220"/>
    <w:rsid w:val="00742606"/>
    <w:rsid w:val="007457BB"/>
    <w:rsid w:val="007533AF"/>
    <w:rsid w:val="00777D69"/>
    <w:rsid w:val="00780AA5"/>
    <w:rsid w:val="00782924"/>
    <w:rsid w:val="00790B60"/>
    <w:rsid w:val="00792A00"/>
    <w:rsid w:val="007958B4"/>
    <w:rsid w:val="007966E7"/>
    <w:rsid w:val="007B5506"/>
    <w:rsid w:val="007B7388"/>
    <w:rsid w:val="007C2D26"/>
    <w:rsid w:val="007D019E"/>
    <w:rsid w:val="007D5F7E"/>
    <w:rsid w:val="007E5A98"/>
    <w:rsid w:val="007E7E8F"/>
    <w:rsid w:val="007F1ED5"/>
    <w:rsid w:val="007F5315"/>
    <w:rsid w:val="007F5E30"/>
    <w:rsid w:val="00815E23"/>
    <w:rsid w:val="00817D8E"/>
    <w:rsid w:val="00820249"/>
    <w:rsid w:val="0082330A"/>
    <w:rsid w:val="00824E65"/>
    <w:rsid w:val="008321AC"/>
    <w:rsid w:val="0083438F"/>
    <w:rsid w:val="0083484E"/>
    <w:rsid w:val="00862D9A"/>
    <w:rsid w:val="00864814"/>
    <w:rsid w:val="00864986"/>
    <w:rsid w:val="00866F21"/>
    <w:rsid w:val="00881D46"/>
    <w:rsid w:val="00885C0C"/>
    <w:rsid w:val="008A6EEA"/>
    <w:rsid w:val="008B4249"/>
    <w:rsid w:val="008C57AC"/>
    <w:rsid w:val="008D0591"/>
    <w:rsid w:val="008D3CD9"/>
    <w:rsid w:val="008E717D"/>
    <w:rsid w:val="008F595D"/>
    <w:rsid w:val="008F73B1"/>
    <w:rsid w:val="00906F56"/>
    <w:rsid w:val="009148B6"/>
    <w:rsid w:val="00924335"/>
    <w:rsid w:val="0092536A"/>
    <w:rsid w:val="00933C08"/>
    <w:rsid w:val="00936109"/>
    <w:rsid w:val="009416DF"/>
    <w:rsid w:val="00954C93"/>
    <w:rsid w:val="009616FF"/>
    <w:rsid w:val="00970F04"/>
    <w:rsid w:val="0098555B"/>
    <w:rsid w:val="009946F4"/>
    <w:rsid w:val="009A3CD2"/>
    <w:rsid w:val="009B303D"/>
    <w:rsid w:val="009B50EB"/>
    <w:rsid w:val="009B5DFD"/>
    <w:rsid w:val="009C0393"/>
    <w:rsid w:val="009C1B35"/>
    <w:rsid w:val="009C59FF"/>
    <w:rsid w:val="009D630E"/>
    <w:rsid w:val="009F72F3"/>
    <w:rsid w:val="00A005D1"/>
    <w:rsid w:val="00A06678"/>
    <w:rsid w:val="00A075A0"/>
    <w:rsid w:val="00A10DB4"/>
    <w:rsid w:val="00A22AC3"/>
    <w:rsid w:val="00A350F2"/>
    <w:rsid w:val="00A36E35"/>
    <w:rsid w:val="00A517A4"/>
    <w:rsid w:val="00A52FEC"/>
    <w:rsid w:val="00A70CE4"/>
    <w:rsid w:val="00A7624A"/>
    <w:rsid w:val="00A81D76"/>
    <w:rsid w:val="00A84529"/>
    <w:rsid w:val="00A84863"/>
    <w:rsid w:val="00A874E6"/>
    <w:rsid w:val="00A91242"/>
    <w:rsid w:val="00A96E66"/>
    <w:rsid w:val="00AB4C8D"/>
    <w:rsid w:val="00AE0440"/>
    <w:rsid w:val="00AE48AB"/>
    <w:rsid w:val="00AF201A"/>
    <w:rsid w:val="00B05A87"/>
    <w:rsid w:val="00B17A70"/>
    <w:rsid w:val="00B21762"/>
    <w:rsid w:val="00B21B81"/>
    <w:rsid w:val="00B33611"/>
    <w:rsid w:val="00B40146"/>
    <w:rsid w:val="00B44D84"/>
    <w:rsid w:val="00B53335"/>
    <w:rsid w:val="00B612E0"/>
    <w:rsid w:val="00B70F5D"/>
    <w:rsid w:val="00B77A30"/>
    <w:rsid w:val="00B8062D"/>
    <w:rsid w:val="00B85187"/>
    <w:rsid w:val="00B90D4A"/>
    <w:rsid w:val="00B9218E"/>
    <w:rsid w:val="00B94D25"/>
    <w:rsid w:val="00B96479"/>
    <w:rsid w:val="00B97251"/>
    <w:rsid w:val="00BA42AE"/>
    <w:rsid w:val="00BB4490"/>
    <w:rsid w:val="00BB57C7"/>
    <w:rsid w:val="00BC5EE8"/>
    <w:rsid w:val="00BC66F3"/>
    <w:rsid w:val="00C04601"/>
    <w:rsid w:val="00C063A9"/>
    <w:rsid w:val="00C16EFA"/>
    <w:rsid w:val="00C21FD3"/>
    <w:rsid w:val="00C31137"/>
    <w:rsid w:val="00C470CF"/>
    <w:rsid w:val="00C47774"/>
    <w:rsid w:val="00C5319F"/>
    <w:rsid w:val="00C6069D"/>
    <w:rsid w:val="00C72E0E"/>
    <w:rsid w:val="00C8125C"/>
    <w:rsid w:val="00C8288B"/>
    <w:rsid w:val="00C8489D"/>
    <w:rsid w:val="00CA5729"/>
    <w:rsid w:val="00CB0CF8"/>
    <w:rsid w:val="00CB6BD8"/>
    <w:rsid w:val="00CB6EB6"/>
    <w:rsid w:val="00CD64C7"/>
    <w:rsid w:val="00CF7CB2"/>
    <w:rsid w:val="00CF7CF9"/>
    <w:rsid w:val="00D07078"/>
    <w:rsid w:val="00D13572"/>
    <w:rsid w:val="00D20CC2"/>
    <w:rsid w:val="00D2281C"/>
    <w:rsid w:val="00D36733"/>
    <w:rsid w:val="00D46F19"/>
    <w:rsid w:val="00D72711"/>
    <w:rsid w:val="00D77C11"/>
    <w:rsid w:val="00D77D14"/>
    <w:rsid w:val="00D80DF8"/>
    <w:rsid w:val="00D86B3A"/>
    <w:rsid w:val="00DA42F0"/>
    <w:rsid w:val="00DB11C6"/>
    <w:rsid w:val="00DB2906"/>
    <w:rsid w:val="00DB6F8D"/>
    <w:rsid w:val="00DD0354"/>
    <w:rsid w:val="00DD223B"/>
    <w:rsid w:val="00DD2517"/>
    <w:rsid w:val="00DF0C2B"/>
    <w:rsid w:val="00E01424"/>
    <w:rsid w:val="00E03725"/>
    <w:rsid w:val="00E04ED4"/>
    <w:rsid w:val="00E05F1B"/>
    <w:rsid w:val="00E15691"/>
    <w:rsid w:val="00E22836"/>
    <w:rsid w:val="00E231C4"/>
    <w:rsid w:val="00E2564C"/>
    <w:rsid w:val="00E2564E"/>
    <w:rsid w:val="00E308BB"/>
    <w:rsid w:val="00E34F4B"/>
    <w:rsid w:val="00E4090E"/>
    <w:rsid w:val="00E45391"/>
    <w:rsid w:val="00E570E8"/>
    <w:rsid w:val="00E61301"/>
    <w:rsid w:val="00E800A1"/>
    <w:rsid w:val="00E84BD6"/>
    <w:rsid w:val="00EA0FD3"/>
    <w:rsid w:val="00EA5715"/>
    <w:rsid w:val="00EA633F"/>
    <w:rsid w:val="00EC0059"/>
    <w:rsid w:val="00EC2445"/>
    <w:rsid w:val="00EE3443"/>
    <w:rsid w:val="00EE6BCD"/>
    <w:rsid w:val="00EF4061"/>
    <w:rsid w:val="00EF56D8"/>
    <w:rsid w:val="00F07638"/>
    <w:rsid w:val="00F16E2E"/>
    <w:rsid w:val="00F24789"/>
    <w:rsid w:val="00F33FE8"/>
    <w:rsid w:val="00F34E9B"/>
    <w:rsid w:val="00F36E55"/>
    <w:rsid w:val="00F52458"/>
    <w:rsid w:val="00F61A43"/>
    <w:rsid w:val="00F672B8"/>
    <w:rsid w:val="00F7220E"/>
    <w:rsid w:val="00F83605"/>
    <w:rsid w:val="00FA0F6E"/>
    <w:rsid w:val="00FA3185"/>
    <w:rsid w:val="00FB4790"/>
    <w:rsid w:val="00FC11CB"/>
    <w:rsid w:val="00FC1743"/>
    <w:rsid w:val="00FC2497"/>
    <w:rsid w:val="00FC4188"/>
    <w:rsid w:val="00FD5FA9"/>
    <w:rsid w:val="00FD7927"/>
    <w:rsid w:val="00FE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3544C7"/>
  <w15:docId w15:val="{0172A9FB-B3D5-48AE-A72E-EF75F19E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D5E"/>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1C6"/>
    <w:pPr>
      <w:tabs>
        <w:tab w:val="center" w:pos="4680"/>
        <w:tab w:val="right" w:pos="9360"/>
      </w:tabs>
    </w:pPr>
  </w:style>
  <w:style w:type="character" w:customStyle="1" w:styleId="HeaderChar">
    <w:name w:val="Header Char"/>
    <w:basedOn w:val="DefaultParagraphFont"/>
    <w:link w:val="Header"/>
    <w:uiPriority w:val="99"/>
    <w:rsid w:val="00DB11C6"/>
    <w:rPr>
      <w:rFonts w:ascii="DejaVu Sans Condensed" w:eastAsia="DejaVu Sans Condensed" w:hAnsi="DejaVu Sans Condensed" w:cs="DejaVu Sans Condensed"/>
      <w:color w:val="000000"/>
      <w:sz w:val="24"/>
      <w:szCs w:val="24"/>
      <w:lang w:val="vi-VN" w:eastAsia="vi-VN"/>
    </w:rPr>
  </w:style>
  <w:style w:type="paragraph" w:styleId="Footer">
    <w:name w:val="footer"/>
    <w:basedOn w:val="Normal"/>
    <w:link w:val="FooterChar"/>
    <w:uiPriority w:val="99"/>
    <w:unhideWhenUsed/>
    <w:rsid w:val="00DB11C6"/>
    <w:pPr>
      <w:tabs>
        <w:tab w:val="center" w:pos="4680"/>
        <w:tab w:val="right" w:pos="9360"/>
      </w:tabs>
    </w:pPr>
  </w:style>
  <w:style w:type="character" w:customStyle="1" w:styleId="FooterChar">
    <w:name w:val="Footer Char"/>
    <w:basedOn w:val="DefaultParagraphFont"/>
    <w:link w:val="Footer"/>
    <w:uiPriority w:val="99"/>
    <w:rsid w:val="00DB11C6"/>
    <w:rPr>
      <w:rFonts w:ascii="DejaVu Sans Condensed" w:eastAsia="DejaVu Sans Condensed" w:hAnsi="DejaVu Sans Condensed" w:cs="DejaVu Sans Condensed"/>
      <w:color w:val="000000"/>
      <w:sz w:val="24"/>
      <w:szCs w:val="24"/>
      <w:lang w:val="vi-VN" w:eastAsia="vi-VN"/>
    </w:rPr>
  </w:style>
  <w:style w:type="table" w:styleId="TableGrid">
    <w:name w:val="Table Grid"/>
    <w:basedOn w:val="TableNormal"/>
    <w:uiPriority w:val="39"/>
    <w:rsid w:val="005A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B97"/>
    <w:pPr>
      <w:ind w:left="720"/>
      <w:contextualSpacing/>
    </w:pPr>
  </w:style>
  <w:style w:type="character" w:styleId="Hyperlink">
    <w:name w:val="Hyperlink"/>
    <w:basedOn w:val="DefaultParagraphFont"/>
    <w:uiPriority w:val="99"/>
    <w:unhideWhenUsed/>
    <w:rsid w:val="00444EE5"/>
    <w:rPr>
      <w:color w:val="0000FF"/>
      <w:u w:val="single"/>
    </w:rPr>
  </w:style>
  <w:style w:type="paragraph" w:styleId="BalloonText">
    <w:name w:val="Balloon Text"/>
    <w:basedOn w:val="Normal"/>
    <w:link w:val="BalloonTextChar"/>
    <w:uiPriority w:val="99"/>
    <w:semiHidden/>
    <w:unhideWhenUsed/>
    <w:rsid w:val="0057524F"/>
    <w:rPr>
      <w:rFonts w:ascii="Tahoma" w:hAnsi="Tahoma" w:cs="Tahoma"/>
      <w:sz w:val="16"/>
      <w:szCs w:val="16"/>
    </w:rPr>
  </w:style>
  <w:style w:type="character" w:customStyle="1" w:styleId="BalloonTextChar">
    <w:name w:val="Balloon Text Char"/>
    <w:basedOn w:val="DefaultParagraphFont"/>
    <w:link w:val="BalloonText"/>
    <w:uiPriority w:val="99"/>
    <w:semiHidden/>
    <w:rsid w:val="0057524F"/>
    <w:rPr>
      <w:rFonts w:ascii="Tahoma" w:eastAsia="DejaVu Sans Condensed" w:hAnsi="Tahoma" w:cs="Tahoma"/>
      <w:color w:val="000000"/>
      <w:sz w:val="16"/>
      <w:szCs w:val="16"/>
      <w:lang w:val="vi-VN" w:eastAsia="vi-VN"/>
    </w:rPr>
  </w:style>
  <w:style w:type="paragraph" w:styleId="NormalWeb">
    <w:name w:val="Normal (Web)"/>
    <w:basedOn w:val="Normal"/>
    <w:rsid w:val="00E15691"/>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basedOn w:val="Normal"/>
    <w:link w:val="FootnoteTextChar"/>
    <w:rsid w:val="00E15691"/>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E15691"/>
    <w:rPr>
      <w:rFonts w:eastAsia="Times New Roman" w:cs="Times New Roman"/>
      <w:sz w:val="20"/>
      <w:szCs w:val="20"/>
    </w:rPr>
  </w:style>
  <w:style w:type="character" w:styleId="FootnoteReference">
    <w:name w:val="footnote reference"/>
    <w:basedOn w:val="DefaultParagraphFont"/>
    <w:rsid w:val="00E1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73021">
      <w:bodyDiv w:val="1"/>
      <w:marLeft w:val="0"/>
      <w:marRight w:val="0"/>
      <w:marTop w:val="0"/>
      <w:marBottom w:val="0"/>
      <w:divBdr>
        <w:top w:val="none" w:sz="0" w:space="0" w:color="auto"/>
        <w:left w:val="none" w:sz="0" w:space="0" w:color="auto"/>
        <w:bottom w:val="none" w:sz="0" w:space="0" w:color="auto"/>
        <w:right w:val="none" w:sz="0" w:space="0" w:color="auto"/>
      </w:divBdr>
    </w:div>
    <w:div w:id="620301150">
      <w:bodyDiv w:val="1"/>
      <w:marLeft w:val="0"/>
      <w:marRight w:val="0"/>
      <w:marTop w:val="0"/>
      <w:marBottom w:val="0"/>
      <w:divBdr>
        <w:top w:val="none" w:sz="0" w:space="0" w:color="auto"/>
        <w:left w:val="none" w:sz="0" w:space="0" w:color="auto"/>
        <w:bottom w:val="none" w:sz="0" w:space="0" w:color="auto"/>
        <w:right w:val="none" w:sz="0" w:space="0" w:color="auto"/>
      </w:divBdr>
    </w:div>
    <w:div w:id="1756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2C83E-57A4-4897-AEEF-9B80B248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2026-02-09T06:53:00Z</cp:lastPrinted>
  <dcterms:created xsi:type="dcterms:W3CDTF">2026-03-02T07:57:00Z</dcterms:created>
  <dcterms:modified xsi:type="dcterms:W3CDTF">2026-03-03T08:13:00Z</dcterms:modified>
</cp:coreProperties>
</file>